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596410461"/>
        <w:docPartObj>
          <w:docPartGallery w:val="Cover Pages"/>
          <w:docPartUnique/>
        </w:docPartObj>
      </w:sdtPr>
      <w:sdtEndPr/>
      <w:sdtContent>
        <w:tbl>
          <w:tblPr>
            <w:tblpPr w:leftFromText="187" w:rightFromText="187" w:vertAnchor="page" w:horzAnchor="page" w:tblpYSpec="top"/>
            <w:tblW w:w="13409" w:type="dxa"/>
            <w:tblLayout w:type="fixed"/>
            <w:tblLook w:val="04A0" w:firstRow="1" w:lastRow="0" w:firstColumn="1" w:lastColumn="0" w:noHBand="0" w:noVBand="1"/>
          </w:tblPr>
          <w:tblGrid>
            <w:gridCol w:w="675"/>
            <w:gridCol w:w="12734"/>
          </w:tblGrid>
          <w:tr w:rsidR="00DE613F" w:rsidTr="005D4C3B">
            <w:trPr>
              <w:trHeight w:val="1455"/>
            </w:trPr>
            <w:tc>
              <w:tcPr>
                <w:tcW w:w="675" w:type="dxa"/>
                <w:tcBorders>
                  <w:right w:val="single" w:sz="4" w:space="0" w:color="FFFFFF" w:themeColor="background1"/>
                </w:tcBorders>
                <w:shd w:val="clear" w:color="auto" w:fill="943634" w:themeFill="accent2" w:themeFillShade="BF"/>
              </w:tcPr>
              <w:p w:rsidR="00DE613F" w:rsidRDefault="00DE613F"/>
            </w:tc>
            <w:sdt>
              <w:sdtPr>
                <w:rPr>
                  <w:rFonts w:asciiTheme="majorHAnsi" w:eastAsiaTheme="majorEastAsia" w:hAnsiTheme="majorHAnsi" w:cstheme="majorBidi"/>
                  <w:b/>
                  <w:bCs/>
                  <w:color w:val="FFFFFF" w:themeColor="background1"/>
                  <w:sz w:val="72"/>
                  <w:szCs w:val="72"/>
                </w:rPr>
                <w:alias w:val="Année"/>
                <w:id w:val="15676118"/>
                <w:dataBinding w:prefixMappings="xmlns:ns0='http://schemas.microsoft.com/office/2006/coverPageProps'" w:xpath="/ns0:CoverPageProperties[1]/ns0:PublishDate[1]" w:storeItemID="{55AF091B-3C7A-41E3-B477-F2FDAA23CFDA}"/>
                <w:date w:fullDate="2021-01-01T00:00:00Z">
                  <w:dateFormat w:val="yyyy"/>
                  <w:lid w:val="fr-FR"/>
                  <w:storeMappedDataAs w:val="dateTime"/>
                  <w:calendar w:val="gregorian"/>
                </w:date>
              </w:sdtPr>
              <w:sdtEndPr/>
              <w:sdtContent>
                <w:tc>
                  <w:tcPr>
                    <w:tcW w:w="12734" w:type="dxa"/>
                    <w:tcBorders>
                      <w:left w:val="single" w:sz="4" w:space="0" w:color="FFFFFF" w:themeColor="background1"/>
                    </w:tcBorders>
                    <w:shd w:val="clear" w:color="auto" w:fill="943634" w:themeFill="accent2" w:themeFillShade="BF"/>
                    <w:vAlign w:val="bottom"/>
                  </w:tcPr>
                  <w:p w:rsidR="00DE613F" w:rsidRDefault="00000605" w:rsidP="004C13B5">
                    <w:pPr>
                      <w:pStyle w:val="Sansinterligne"/>
                      <w:rPr>
                        <w:rFonts w:asciiTheme="majorHAnsi" w:eastAsiaTheme="majorEastAsia" w:hAnsiTheme="majorHAnsi" w:cstheme="majorBidi"/>
                        <w:b/>
                        <w:bCs/>
                        <w:color w:val="FFFFFF" w:themeColor="background1"/>
                        <w:sz w:val="72"/>
                        <w:szCs w:val="72"/>
                      </w:rPr>
                    </w:pPr>
                    <w:r>
                      <w:rPr>
                        <w:rFonts w:asciiTheme="majorHAnsi" w:eastAsiaTheme="majorEastAsia" w:hAnsiTheme="majorHAnsi" w:cstheme="majorBidi"/>
                        <w:b/>
                        <w:bCs/>
                        <w:color w:val="FFFFFF" w:themeColor="background1"/>
                        <w:sz w:val="72"/>
                        <w:szCs w:val="72"/>
                        <w:lang w:val="fr-FR"/>
                      </w:rPr>
                      <w:t>2021</w:t>
                    </w:r>
                  </w:p>
                </w:tc>
              </w:sdtContent>
            </w:sdt>
          </w:tr>
          <w:tr w:rsidR="00DE613F" w:rsidRPr="00877C10" w:rsidTr="005D4C3B">
            <w:trPr>
              <w:trHeight w:val="2910"/>
            </w:trPr>
            <w:tc>
              <w:tcPr>
                <w:tcW w:w="675" w:type="dxa"/>
                <w:tcBorders>
                  <w:right w:val="single" w:sz="4" w:space="0" w:color="000000" w:themeColor="text1"/>
                </w:tcBorders>
              </w:tcPr>
              <w:p w:rsidR="00DE613F" w:rsidRDefault="00DE613F"/>
            </w:tc>
            <w:tc>
              <w:tcPr>
                <w:tcW w:w="12734" w:type="dxa"/>
                <w:tcBorders>
                  <w:left w:val="single" w:sz="4" w:space="0" w:color="000000" w:themeColor="text1"/>
                </w:tcBorders>
                <w:vAlign w:val="center"/>
              </w:tcPr>
              <w:tbl>
                <w:tblPr>
                  <w:tblW w:w="12848" w:type="dxa"/>
                  <w:tblInd w:w="123" w:type="dxa"/>
                  <w:tblLayout w:type="fixed"/>
                  <w:tblCellMar>
                    <w:left w:w="70" w:type="dxa"/>
                    <w:right w:w="70" w:type="dxa"/>
                  </w:tblCellMar>
                  <w:tblLook w:val="0000" w:firstRow="0" w:lastRow="0" w:firstColumn="0" w:lastColumn="0" w:noHBand="0" w:noVBand="0"/>
                </w:tblPr>
                <w:tblGrid>
                  <w:gridCol w:w="5159"/>
                  <w:gridCol w:w="1785"/>
                  <w:gridCol w:w="5904"/>
                </w:tblGrid>
                <w:tr w:rsidR="00DE613F" w:rsidRPr="00877C10" w:rsidTr="00BC13BC">
                  <w:trPr>
                    <w:cantSplit/>
                    <w:trHeight w:val="1167"/>
                  </w:trPr>
                  <w:tc>
                    <w:tcPr>
                      <w:tcW w:w="5159" w:type="dxa"/>
                    </w:tcPr>
                    <w:p w:rsidR="00DE613F" w:rsidRPr="002775C1" w:rsidRDefault="00DE613F" w:rsidP="00612CAF">
                      <w:pPr>
                        <w:keepNext/>
                        <w:framePr w:hSpace="187" w:wrap="around" w:vAnchor="page" w:hAnchor="page" w:yAlign="top"/>
                        <w:widowControl w:val="0"/>
                        <w:numPr>
                          <w:ilvl w:val="1"/>
                          <w:numId w:val="0"/>
                        </w:numPr>
                        <w:tabs>
                          <w:tab w:val="left" w:pos="0"/>
                        </w:tabs>
                        <w:suppressAutoHyphens/>
                        <w:overflowPunct w:val="0"/>
                        <w:autoSpaceDE w:val="0"/>
                        <w:snapToGrid w:val="0"/>
                        <w:spacing w:after="0" w:line="240" w:lineRule="auto"/>
                        <w:jc w:val="both"/>
                        <w:textAlignment w:val="baseline"/>
                        <w:outlineLvl w:val="1"/>
                        <w:rPr>
                          <w:rFonts w:ascii="Arial" w:eastAsia="Times New Roman" w:hAnsi="Arial" w:cs="Times New Roman"/>
                          <w:i/>
                          <w:sz w:val="28"/>
                          <w:szCs w:val="20"/>
                          <w:lang w:eastAsia="ar-SA"/>
                        </w:rPr>
                      </w:pPr>
                      <w:r w:rsidRPr="002775C1">
                        <w:rPr>
                          <w:rFonts w:ascii="Arial" w:eastAsia="Times New Roman" w:hAnsi="Arial" w:cs="Times New Roman"/>
                          <w:i/>
                          <w:sz w:val="28"/>
                          <w:szCs w:val="20"/>
                          <w:lang w:eastAsia="ar-SA"/>
                        </w:rPr>
                        <w:t>Administration Communale de</w:t>
                      </w:r>
                    </w:p>
                    <w:p w:rsidR="00DE613F" w:rsidRPr="002775C1" w:rsidRDefault="00DE613F" w:rsidP="00612CAF">
                      <w:pPr>
                        <w:keepNext/>
                        <w:framePr w:hSpace="187" w:wrap="around" w:vAnchor="page" w:hAnchor="page" w:yAlign="top"/>
                        <w:widowControl w:val="0"/>
                        <w:numPr>
                          <w:ilvl w:val="2"/>
                          <w:numId w:val="0"/>
                        </w:numPr>
                        <w:tabs>
                          <w:tab w:val="left" w:pos="0"/>
                        </w:tabs>
                        <w:suppressAutoHyphens/>
                        <w:overflowPunct w:val="0"/>
                        <w:autoSpaceDE w:val="0"/>
                        <w:spacing w:after="0" w:line="240" w:lineRule="auto"/>
                        <w:jc w:val="both"/>
                        <w:textAlignment w:val="baseline"/>
                        <w:outlineLvl w:val="2"/>
                        <w:rPr>
                          <w:rFonts w:ascii="Arial" w:eastAsia="Times New Roman" w:hAnsi="Arial" w:cs="Times New Roman"/>
                          <w:b/>
                          <w:i/>
                          <w:sz w:val="28"/>
                          <w:szCs w:val="20"/>
                          <w:lang w:eastAsia="ar-SA"/>
                        </w:rPr>
                      </w:pPr>
                      <w:r w:rsidRPr="002775C1">
                        <w:rPr>
                          <w:rFonts w:ascii="Arial" w:eastAsia="Times New Roman" w:hAnsi="Arial" w:cs="Times New Roman"/>
                          <w:b/>
                          <w:i/>
                          <w:sz w:val="28"/>
                          <w:szCs w:val="20"/>
                          <w:lang w:eastAsia="ar-SA"/>
                        </w:rPr>
                        <w:t>MOLENBEEK-SAINT-JEAN</w:t>
                      </w:r>
                    </w:p>
                  </w:tc>
                  <w:tc>
                    <w:tcPr>
                      <w:tcW w:w="1785" w:type="dxa"/>
                    </w:tcPr>
                    <w:p w:rsidR="00DE613F" w:rsidRPr="002775C1" w:rsidRDefault="00DE613F" w:rsidP="00612CAF">
                      <w:pPr>
                        <w:keepNext/>
                        <w:framePr w:hSpace="187" w:wrap="around" w:vAnchor="page" w:hAnchor="page" w:yAlign="top"/>
                        <w:widowControl w:val="0"/>
                        <w:numPr>
                          <w:ilvl w:val="1"/>
                          <w:numId w:val="0"/>
                        </w:numPr>
                        <w:tabs>
                          <w:tab w:val="left" w:pos="0"/>
                        </w:tabs>
                        <w:suppressAutoHyphens/>
                        <w:overflowPunct w:val="0"/>
                        <w:autoSpaceDE w:val="0"/>
                        <w:snapToGrid w:val="0"/>
                        <w:spacing w:after="0" w:line="240" w:lineRule="auto"/>
                        <w:jc w:val="both"/>
                        <w:textAlignment w:val="baseline"/>
                        <w:outlineLvl w:val="1"/>
                        <w:rPr>
                          <w:rFonts w:ascii="Arial" w:eastAsia="Times New Roman" w:hAnsi="Arial" w:cs="Times New Roman"/>
                          <w:i/>
                          <w:sz w:val="28"/>
                          <w:szCs w:val="20"/>
                          <w:lang w:val="nl-NL" w:eastAsia="ar-SA"/>
                        </w:rPr>
                      </w:pPr>
                      <w:r w:rsidRPr="002775C1">
                        <w:rPr>
                          <w:rFonts w:ascii="Arial" w:eastAsia="Times New Roman" w:hAnsi="Arial" w:cs="Times New Roman"/>
                          <w:i/>
                          <w:noProof/>
                          <w:sz w:val="28"/>
                          <w:szCs w:val="20"/>
                          <w:lang w:eastAsia="fr-BE"/>
                        </w:rPr>
                        <w:drawing>
                          <wp:inline distT="0" distB="0" distL="0" distR="0" wp14:anchorId="455BAB91" wp14:editId="68D1A2F4">
                            <wp:extent cx="495300" cy="733425"/>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95300" cy="733425"/>
                                    </a:xfrm>
                                    <a:prstGeom prst="rect">
                                      <a:avLst/>
                                    </a:prstGeom>
                                    <a:solidFill>
                                      <a:srgbClr val="FFFFFF"/>
                                    </a:solidFill>
                                    <a:ln w="9525">
                                      <a:noFill/>
                                      <a:miter lim="800000"/>
                                      <a:headEnd/>
                                      <a:tailEnd/>
                                    </a:ln>
                                  </pic:spPr>
                                </pic:pic>
                              </a:graphicData>
                            </a:graphic>
                          </wp:inline>
                        </w:drawing>
                      </w:r>
                    </w:p>
                  </w:tc>
                  <w:tc>
                    <w:tcPr>
                      <w:tcW w:w="5904" w:type="dxa"/>
                    </w:tcPr>
                    <w:p w:rsidR="00DE613F" w:rsidRPr="002775C1" w:rsidRDefault="00DE613F" w:rsidP="00612CAF">
                      <w:pPr>
                        <w:keepNext/>
                        <w:framePr w:hSpace="187" w:wrap="around" w:vAnchor="page" w:hAnchor="page" w:yAlign="top"/>
                        <w:widowControl w:val="0"/>
                        <w:numPr>
                          <w:ilvl w:val="1"/>
                          <w:numId w:val="0"/>
                        </w:numPr>
                        <w:tabs>
                          <w:tab w:val="left" w:pos="0"/>
                        </w:tabs>
                        <w:suppressAutoHyphens/>
                        <w:overflowPunct w:val="0"/>
                        <w:autoSpaceDE w:val="0"/>
                        <w:snapToGrid w:val="0"/>
                        <w:spacing w:after="0" w:line="240" w:lineRule="auto"/>
                        <w:jc w:val="both"/>
                        <w:textAlignment w:val="baseline"/>
                        <w:outlineLvl w:val="1"/>
                        <w:rPr>
                          <w:rFonts w:ascii="Arial" w:eastAsia="Times New Roman" w:hAnsi="Arial" w:cs="Times New Roman"/>
                          <w:i/>
                          <w:sz w:val="28"/>
                          <w:szCs w:val="20"/>
                          <w:lang w:val="nl-NL" w:eastAsia="ar-SA"/>
                        </w:rPr>
                      </w:pPr>
                      <w:r w:rsidRPr="002775C1">
                        <w:rPr>
                          <w:rFonts w:ascii="Arial" w:eastAsia="Times New Roman" w:hAnsi="Arial" w:cs="Times New Roman"/>
                          <w:i/>
                          <w:sz w:val="28"/>
                          <w:szCs w:val="20"/>
                          <w:lang w:val="nl-NL" w:eastAsia="ar-SA"/>
                        </w:rPr>
                        <w:t>Gemeentebestuur van</w:t>
                      </w:r>
                    </w:p>
                    <w:p w:rsidR="00DE613F" w:rsidRPr="002775C1" w:rsidRDefault="00DE613F" w:rsidP="00612CAF">
                      <w:pPr>
                        <w:keepNext/>
                        <w:framePr w:hSpace="187" w:wrap="around" w:vAnchor="page" w:hAnchor="page" w:yAlign="top"/>
                        <w:widowControl w:val="0"/>
                        <w:numPr>
                          <w:ilvl w:val="2"/>
                          <w:numId w:val="0"/>
                        </w:numPr>
                        <w:tabs>
                          <w:tab w:val="left" w:pos="0"/>
                        </w:tabs>
                        <w:suppressAutoHyphens/>
                        <w:overflowPunct w:val="0"/>
                        <w:autoSpaceDE w:val="0"/>
                        <w:spacing w:after="0" w:line="240" w:lineRule="auto"/>
                        <w:jc w:val="both"/>
                        <w:textAlignment w:val="baseline"/>
                        <w:outlineLvl w:val="2"/>
                        <w:rPr>
                          <w:rFonts w:ascii="Arial" w:eastAsia="Times New Roman" w:hAnsi="Arial" w:cs="Times New Roman"/>
                          <w:b/>
                          <w:i/>
                          <w:sz w:val="28"/>
                          <w:szCs w:val="20"/>
                          <w:lang w:val="nl-NL" w:eastAsia="ar-SA"/>
                        </w:rPr>
                      </w:pPr>
                      <w:r w:rsidRPr="002775C1">
                        <w:rPr>
                          <w:rFonts w:ascii="Arial" w:eastAsia="Times New Roman" w:hAnsi="Arial" w:cs="Times New Roman"/>
                          <w:b/>
                          <w:i/>
                          <w:sz w:val="28"/>
                          <w:szCs w:val="20"/>
                          <w:lang w:val="nl-NL" w:eastAsia="ar-SA"/>
                        </w:rPr>
                        <w:t>SINT-JANS-MOLENBEEK</w:t>
                      </w:r>
                    </w:p>
                  </w:tc>
                </w:tr>
              </w:tbl>
              <w:p w:rsidR="00DE613F" w:rsidRPr="00DE613F" w:rsidRDefault="00DE613F">
                <w:pPr>
                  <w:pStyle w:val="Sansinterligne"/>
                  <w:rPr>
                    <w:color w:val="76923C" w:themeColor="accent3" w:themeShade="BF"/>
                    <w:lang w:val="nl-NL"/>
                  </w:rPr>
                </w:pPr>
              </w:p>
            </w:tc>
          </w:tr>
        </w:tbl>
        <w:p w:rsidR="00DE613F" w:rsidRPr="00511837" w:rsidRDefault="00DE613F">
          <w:pPr>
            <w:rPr>
              <w:lang w:val="nl-BE"/>
            </w:rPr>
          </w:pPr>
        </w:p>
        <w:p w:rsidR="00DE613F" w:rsidRPr="00511837" w:rsidRDefault="00DE613F">
          <w:pPr>
            <w:rPr>
              <w:lang w:val="nl-BE"/>
            </w:rPr>
          </w:pPr>
        </w:p>
        <w:p w:rsidR="00DE613F" w:rsidRPr="00511837" w:rsidRDefault="00DE613F">
          <w:pPr>
            <w:rPr>
              <w:lang w:val="nl-BE"/>
            </w:rPr>
          </w:pPr>
        </w:p>
        <w:tbl>
          <w:tblPr>
            <w:tblpPr w:leftFromText="187" w:rightFromText="187" w:vertAnchor="page" w:horzAnchor="margin" w:tblpY="7981"/>
            <w:tblW w:w="5065" w:type="pct"/>
            <w:tblLook w:val="04A0" w:firstRow="1" w:lastRow="0" w:firstColumn="1" w:lastColumn="0" w:noHBand="0" w:noVBand="1"/>
          </w:tblPr>
          <w:tblGrid>
            <w:gridCol w:w="9409"/>
          </w:tblGrid>
          <w:tr w:rsidR="00DE613F" w:rsidTr="00BC13BC">
            <w:trPr>
              <w:trHeight w:val="2108"/>
            </w:trPr>
            <w:tc>
              <w:tcPr>
                <w:tcW w:w="0" w:type="auto"/>
              </w:tcPr>
              <w:p w:rsidR="00DE613F" w:rsidRDefault="00612CAF" w:rsidP="00CF65F5">
                <w:pPr>
                  <w:pStyle w:val="Sansinterligne"/>
                  <w:jc w:val="center"/>
                  <w:rPr>
                    <w:b/>
                    <w:bCs/>
                    <w:caps/>
                    <w:sz w:val="72"/>
                    <w:szCs w:val="72"/>
                  </w:rPr>
                </w:pPr>
                <w:sdt>
                  <w:sdtPr>
                    <w:rPr>
                      <w:b/>
                      <w:bCs/>
                      <w:caps/>
                      <w:sz w:val="72"/>
                      <w:szCs w:val="72"/>
                    </w:rPr>
                    <w:alias w:val="Titre"/>
                    <w:id w:val="15676137"/>
                    <w:dataBinding w:prefixMappings="xmlns:ns0='http://schemas.openxmlformats.org/package/2006/metadata/core-properties' xmlns:ns1='http://purl.org/dc/elements/1.1/'" w:xpath="/ns0:coreProperties[1]/ns1:title[1]" w:storeItemID="{6C3C8BC8-F283-45AE-878A-BAB7291924A1}"/>
                    <w:text/>
                  </w:sdtPr>
                  <w:sdtEndPr/>
                  <w:sdtContent>
                    <w:r w:rsidR="00C44F39">
                      <w:rPr>
                        <w:b/>
                        <w:bCs/>
                        <w:caps/>
                        <w:sz w:val="72"/>
                        <w:szCs w:val="72"/>
                        <w:lang w:val="nl-BE"/>
                      </w:rPr>
                      <w:t>Vente de véhicules déclassés - 2021</w:t>
                    </w:r>
                  </w:sdtContent>
                </w:sdt>
              </w:p>
            </w:tc>
          </w:tr>
          <w:tr w:rsidR="00DE613F" w:rsidTr="00BC13BC">
            <w:trPr>
              <w:trHeight w:val="324"/>
            </w:trPr>
            <w:tc>
              <w:tcPr>
                <w:tcW w:w="0" w:type="auto"/>
              </w:tcPr>
              <w:p w:rsidR="00DE613F" w:rsidRDefault="00DE613F" w:rsidP="00DE613F">
                <w:pPr>
                  <w:pStyle w:val="Sansinterligne"/>
                  <w:rPr>
                    <w:color w:val="808080" w:themeColor="background1" w:themeShade="80"/>
                  </w:rPr>
                </w:pPr>
              </w:p>
            </w:tc>
          </w:tr>
        </w:tbl>
        <w:p w:rsidR="00DE613F" w:rsidRDefault="00DE613F">
          <w:r>
            <w:br w:type="page"/>
          </w:r>
        </w:p>
      </w:sdtContent>
    </w:sdt>
    <w:tbl>
      <w:tblPr>
        <w:tblW w:w="10193" w:type="dxa"/>
        <w:tblInd w:w="83" w:type="dxa"/>
        <w:tblLayout w:type="fixed"/>
        <w:tblCellMar>
          <w:left w:w="70" w:type="dxa"/>
          <w:right w:w="70" w:type="dxa"/>
        </w:tblCellMar>
        <w:tblLook w:val="0000" w:firstRow="0" w:lastRow="0" w:firstColumn="0" w:lastColumn="0" w:noHBand="0" w:noVBand="0"/>
      </w:tblPr>
      <w:tblGrid>
        <w:gridCol w:w="4093"/>
        <w:gridCol w:w="1416"/>
        <w:gridCol w:w="4684"/>
      </w:tblGrid>
      <w:tr w:rsidR="002775C1" w:rsidRPr="00877C10" w:rsidTr="00DE613F">
        <w:trPr>
          <w:cantSplit/>
        </w:trPr>
        <w:tc>
          <w:tcPr>
            <w:tcW w:w="4093" w:type="dxa"/>
          </w:tcPr>
          <w:p w:rsidR="002775C1" w:rsidRPr="002775C1" w:rsidRDefault="002775C1" w:rsidP="000154DA">
            <w:pPr>
              <w:keepNext/>
              <w:widowControl w:val="0"/>
              <w:numPr>
                <w:ilvl w:val="1"/>
                <w:numId w:val="0"/>
              </w:numPr>
              <w:tabs>
                <w:tab w:val="left" w:pos="0"/>
              </w:tabs>
              <w:suppressAutoHyphens/>
              <w:overflowPunct w:val="0"/>
              <w:autoSpaceDE w:val="0"/>
              <w:snapToGrid w:val="0"/>
              <w:spacing w:after="0" w:line="240" w:lineRule="auto"/>
              <w:jc w:val="both"/>
              <w:textAlignment w:val="baseline"/>
              <w:outlineLvl w:val="1"/>
              <w:rPr>
                <w:rFonts w:ascii="Arial" w:eastAsia="Times New Roman" w:hAnsi="Arial" w:cs="Times New Roman"/>
                <w:i/>
                <w:sz w:val="28"/>
                <w:szCs w:val="20"/>
                <w:lang w:eastAsia="ar-SA"/>
              </w:rPr>
            </w:pPr>
            <w:r w:rsidRPr="002775C1">
              <w:rPr>
                <w:rFonts w:ascii="Arial" w:eastAsia="Times New Roman" w:hAnsi="Arial" w:cs="Times New Roman"/>
                <w:i/>
                <w:sz w:val="28"/>
                <w:szCs w:val="20"/>
                <w:lang w:eastAsia="ar-SA"/>
              </w:rPr>
              <w:lastRenderedPageBreak/>
              <w:t>Administration Communale de</w:t>
            </w:r>
          </w:p>
          <w:p w:rsidR="002775C1" w:rsidRPr="002775C1" w:rsidRDefault="002775C1" w:rsidP="000154DA">
            <w:pPr>
              <w:keepNext/>
              <w:widowControl w:val="0"/>
              <w:numPr>
                <w:ilvl w:val="2"/>
                <w:numId w:val="0"/>
              </w:numPr>
              <w:tabs>
                <w:tab w:val="left" w:pos="0"/>
              </w:tabs>
              <w:suppressAutoHyphens/>
              <w:overflowPunct w:val="0"/>
              <w:autoSpaceDE w:val="0"/>
              <w:spacing w:after="0" w:line="240" w:lineRule="auto"/>
              <w:jc w:val="both"/>
              <w:textAlignment w:val="baseline"/>
              <w:outlineLvl w:val="2"/>
              <w:rPr>
                <w:rFonts w:ascii="Arial" w:eastAsia="Times New Roman" w:hAnsi="Arial" w:cs="Times New Roman"/>
                <w:b/>
                <w:i/>
                <w:sz w:val="28"/>
                <w:szCs w:val="20"/>
                <w:lang w:eastAsia="ar-SA"/>
              </w:rPr>
            </w:pPr>
            <w:r w:rsidRPr="002775C1">
              <w:rPr>
                <w:rFonts w:ascii="Arial" w:eastAsia="Times New Roman" w:hAnsi="Arial" w:cs="Times New Roman"/>
                <w:b/>
                <w:i/>
                <w:sz w:val="28"/>
                <w:szCs w:val="20"/>
                <w:lang w:eastAsia="ar-SA"/>
              </w:rPr>
              <w:t>MOLENBEEK-SAINT-JEAN</w:t>
            </w:r>
          </w:p>
        </w:tc>
        <w:tc>
          <w:tcPr>
            <w:tcW w:w="1416" w:type="dxa"/>
          </w:tcPr>
          <w:p w:rsidR="002775C1" w:rsidRPr="002775C1" w:rsidRDefault="002775C1" w:rsidP="000154DA">
            <w:pPr>
              <w:keepNext/>
              <w:widowControl w:val="0"/>
              <w:numPr>
                <w:ilvl w:val="1"/>
                <w:numId w:val="0"/>
              </w:numPr>
              <w:tabs>
                <w:tab w:val="left" w:pos="0"/>
              </w:tabs>
              <w:suppressAutoHyphens/>
              <w:overflowPunct w:val="0"/>
              <w:autoSpaceDE w:val="0"/>
              <w:snapToGrid w:val="0"/>
              <w:spacing w:after="0" w:line="240" w:lineRule="auto"/>
              <w:jc w:val="both"/>
              <w:textAlignment w:val="baseline"/>
              <w:outlineLvl w:val="1"/>
              <w:rPr>
                <w:rFonts w:ascii="Arial" w:eastAsia="Times New Roman" w:hAnsi="Arial" w:cs="Times New Roman"/>
                <w:i/>
                <w:sz w:val="28"/>
                <w:szCs w:val="20"/>
                <w:lang w:val="nl-NL" w:eastAsia="ar-SA"/>
              </w:rPr>
            </w:pPr>
            <w:r w:rsidRPr="002775C1">
              <w:rPr>
                <w:rFonts w:ascii="Arial" w:eastAsia="Times New Roman" w:hAnsi="Arial" w:cs="Times New Roman"/>
                <w:i/>
                <w:noProof/>
                <w:sz w:val="28"/>
                <w:szCs w:val="20"/>
                <w:lang w:eastAsia="fr-BE"/>
              </w:rPr>
              <w:drawing>
                <wp:inline distT="0" distB="0" distL="0" distR="0" wp14:anchorId="0878EF8C" wp14:editId="228A8A8E">
                  <wp:extent cx="495300" cy="73342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95300" cy="733425"/>
                          </a:xfrm>
                          <a:prstGeom prst="rect">
                            <a:avLst/>
                          </a:prstGeom>
                          <a:solidFill>
                            <a:srgbClr val="FFFFFF"/>
                          </a:solidFill>
                          <a:ln w="9525">
                            <a:noFill/>
                            <a:miter lim="800000"/>
                            <a:headEnd/>
                            <a:tailEnd/>
                          </a:ln>
                        </pic:spPr>
                      </pic:pic>
                    </a:graphicData>
                  </a:graphic>
                </wp:inline>
              </w:drawing>
            </w:r>
          </w:p>
        </w:tc>
        <w:tc>
          <w:tcPr>
            <w:tcW w:w="4684" w:type="dxa"/>
          </w:tcPr>
          <w:p w:rsidR="002775C1" w:rsidRPr="002775C1" w:rsidRDefault="002775C1" w:rsidP="000154DA">
            <w:pPr>
              <w:keepNext/>
              <w:widowControl w:val="0"/>
              <w:numPr>
                <w:ilvl w:val="1"/>
                <w:numId w:val="0"/>
              </w:numPr>
              <w:tabs>
                <w:tab w:val="left" w:pos="0"/>
              </w:tabs>
              <w:suppressAutoHyphens/>
              <w:overflowPunct w:val="0"/>
              <w:autoSpaceDE w:val="0"/>
              <w:snapToGrid w:val="0"/>
              <w:spacing w:after="0" w:line="240" w:lineRule="auto"/>
              <w:jc w:val="both"/>
              <w:textAlignment w:val="baseline"/>
              <w:outlineLvl w:val="1"/>
              <w:rPr>
                <w:rFonts w:ascii="Arial" w:eastAsia="Times New Roman" w:hAnsi="Arial" w:cs="Times New Roman"/>
                <w:i/>
                <w:sz w:val="28"/>
                <w:szCs w:val="20"/>
                <w:lang w:val="nl-NL" w:eastAsia="ar-SA"/>
              </w:rPr>
            </w:pPr>
            <w:r w:rsidRPr="002775C1">
              <w:rPr>
                <w:rFonts w:ascii="Arial" w:eastAsia="Times New Roman" w:hAnsi="Arial" w:cs="Times New Roman"/>
                <w:i/>
                <w:sz w:val="28"/>
                <w:szCs w:val="20"/>
                <w:lang w:val="nl-NL" w:eastAsia="ar-SA"/>
              </w:rPr>
              <w:t>Gemeentebestuur van</w:t>
            </w:r>
          </w:p>
          <w:p w:rsidR="002775C1" w:rsidRPr="002775C1" w:rsidRDefault="002775C1" w:rsidP="000154DA">
            <w:pPr>
              <w:keepNext/>
              <w:widowControl w:val="0"/>
              <w:numPr>
                <w:ilvl w:val="2"/>
                <w:numId w:val="0"/>
              </w:numPr>
              <w:tabs>
                <w:tab w:val="left" w:pos="0"/>
              </w:tabs>
              <w:suppressAutoHyphens/>
              <w:overflowPunct w:val="0"/>
              <w:autoSpaceDE w:val="0"/>
              <w:spacing w:after="0" w:line="240" w:lineRule="auto"/>
              <w:jc w:val="both"/>
              <w:textAlignment w:val="baseline"/>
              <w:outlineLvl w:val="2"/>
              <w:rPr>
                <w:rFonts w:ascii="Arial" w:eastAsia="Times New Roman" w:hAnsi="Arial" w:cs="Times New Roman"/>
                <w:b/>
                <w:i/>
                <w:sz w:val="28"/>
                <w:szCs w:val="20"/>
                <w:lang w:val="nl-NL" w:eastAsia="ar-SA"/>
              </w:rPr>
            </w:pPr>
            <w:r w:rsidRPr="002775C1">
              <w:rPr>
                <w:rFonts w:ascii="Arial" w:eastAsia="Times New Roman" w:hAnsi="Arial" w:cs="Times New Roman"/>
                <w:b/>
                <w:i/>
                <w:sz w:val="28"/>
                <w:szCs w:val="20"/>
                <w:lang w:val="nl-NL" w:eastAsia="ar-SA"/>
              </w:rPr>
              <w:t>SINT-JANS-MOLENBEEK</w:t>
            </w:r>
          </w:p>
        </w:tc>
      </w:tr>
      <w:tr w:rsidR="002775C1" w:rsidRPr="002775C1" w:rsidTr="00DE613F">
        <w:trPr>
          <w:cantSplit/>
        </w:trPr>
        <w:tc>
          <w:tcPr>
            <w:tcW w:w="4093" w:type="dxa"/>
          </w:tcPr>
          <w:p w:rsidR="002775C1" w:rsidRPr="002775C1" w:rsidRDefault="002775C1" w:rsidP="000154DA">
            <w:pPr>
              <w:suppressAutoHyphens/>
              <w:spacing w:after="0" w:line="240" w:lineRule="auto"/>
              <w:jc w:val="both"/>
              <w:rPr>
                <w:rFonts w:ascii="Times New Roman" w:eastAsia="Times New Roman" w:hAnsi="Times New Roman" w:cs="Times New Roman"/>
                <w:sz w:val="20"/>
                <w:szCs w:val="24"/>
                <w:lang w:val="nl-NL" w:eastAsia="ar-SA"/>
              </w:rPr>
            </w:pPr>
            <w:r w:rsidRPr="002775C1">
              <w:rPr>
                <w:rFonts w:ascii="Times New Roman" w:eastAsia="Times New Roman" w:hAnsi="Times New Roman" w:cs="Times New Roman"/>
                <w:sz w:val="20"/>
                <w:szCs w:val="24"/>
                <w:lang w:val="nl-NL" w:eastAsia="ar-SA"/>
              </w:rPr>
              <w:t xml:space="preserve"> </w:t>
            </w:r>
          </w:p>
          <w:p w:rsidR="002775C1" w:rsidRPr="002775C1" w:rsidRDefault="002775C1" w:rsidP="000154DA">
            <w:pPr>
              <w:suppressAutoHyphens/>
              <w:spacing w:after="0" w:line="240" w:lineRule="auto"/>
              <w:jc w:val="both"/>
              <w:rPr>
                <w:rFonts w:ascii="Wingdings" w:eastAsia="Times New Roman" w:hAnsi="Wingdings" w:cs="Times New Roman"/>
                <w:sz w:val="20"/>
                <w:szCs w:val="24"/>
                <w:lang w:val="nl-NL" w:eastAsia="ar-SA"/>
              </w:rPr>
            </w:pPr>
          </w:p>
          <w:p w:rsidR="002775C1" w:rsidRPr="002775C1" w:rsidRDefault="002775C1" w:rsidP="000154DA">
            <w:pPr>
              <w:suppressAutoHyphens/>
              <w:spacing w:after="0" w:line="240" w:lineRule="auto"/>
              <w:jc w:val="both"/>
              <w:rPr>
                <w:rFonts w:ascii="Arial" w:eastAsia="Times New Roman" w:hAnsi="Arial" w:cs="Times New Roman"/>
                <w:sz w:val="18"/>
                <w:szCs w:val="18"/>
                <w:lang w:eastAsia="ar-SA"/>
              </w:rPr>
            </w:pPr>
            <w:r w:rsidRPr="002775C1">
              <w:rPr>
                <w:rFonts w:ascii="Wingdings" w:eastAsia="Times New Roman" w:hAnsi="Wingdings" w:cs="Times New Roman"/>
                <w:sz w:val="20"/>
                <w:szCs w:val="24"/>
                <w:lang w:eastAsia="ar-SA"/>
              </w:rPr>
              <w:t></w:t>
            </w:r>
            <w:r w:rsidRPr="002775C1">
              <w:rPr>
                <w:rFonts w:ascii="Times New Roman" w:eastAsia="Times New Roman" w:hAnsi="Times New Roman" w:cs="Times New Roman"/>
                <w:sz w:val="20"/>
                <w:szCs w:val="24"/>
                <w:lang w:eastAsia="ar-SA"/>
              </w:rPr>
              <w:t xml:space="preserve"> : </w:t>
            </w:r>
            <w:r w:rsidRPr="002775C1">
              <w:rPr>
                <w:rFonts w:ascii="Arial" w:eastAsia="Times New Roman" w:hAnsi="Arial" w:cs="Times New Roman"/>
                <w:sz w:val="18"/>
                <w:szCs w:val="18"/>
                <w:lang w:eastAsia="ar-SA"/>
              </w:rPr>
              <w:t>02/412. 37. 84/85</w:t>
            </w:r>
          </w:p>
          <w:p w:rsidR="002775C1" w:rsidRPr="002775C1" w:rsidRDefault="002775C1" w:rsidP="000154DA">
            <w:pPr>
              <w:suppressAutoHyphens/>
              <w:spacing w:after="0" w:line="240" w:lineRule="auto"/>
              <w:jc w:val="both"/>
              <w:rPr>
                <w:rFonts w:ascii="Arial" w:eastAsia="Times New Roman" w:hAnsi="Arial" w:cs="Times New Roman"/>
                <w:sz w:val="18"/>
                <w:szCs w:val="18"/>
                <w:lang w:eastAsia="ar-SA"/>
              </w:rPr>
            </w:pPr>
            <w:r w:rsidRPr="002775C1">
              <w:rPr>
                <w:rFonts w:ascii="Arial" w:eastAsia="Times New Roman" w:hAnsi="Arial" w:cs="Times New Roman"/>
                <w:sz w:val="18"/>
                <w:szCs w:val="18"/>
                <w:lang w:eastAsia="ar-SA"/>
              </w:rPr>
              <w:t>Fax : 02/410. 61. 30</w:t>
            </w:r>
          </w:p>
          <w:p w:rsidR="002775C1" w:rsidRDefault="002775C1" w:rsidP="000154DA">
            <w:pPr>
              <w:suppressAutoHyphens/>
              <w:spacing w:after="0" w:line="240" w:lineRule="auto"/>
              <w:jc w:val="both"/>
              <w:rPr>
                <w:rFonts w:ascii="Arial" w:eastAsia="Times New Roman" w:hAnsi="Arial" w:cs="Times New Roman"/>
                <w:sz w:val="18"/>
                <w:szCs w:val="18"/>
                <w:lang w:eastAsia="ar-SA"/>
              </w:rPr>
            </w:pPr>
            <w:r w:rsidRPr="002775C1">
              <w:rPr>
                <w:rFonts w:ascii="Arial" w:eastAsia="Times New Roman" w:hAnsi="Arial" w:cs="Times New Roman"/>
                <w:sz w:val="18"/>
                <w:szCs w:val="18"/>
                <w:lang w:eastAsia="ar-SA"/>
              </w:rPr>
              <w:t xml:space="preserve">E-mail : </w:t>
            </w:r>
            <w:hyperlink r:id="rId11" w:history="1">
              <w:r w:rsidR="006F1D54" w:rsidRPr="00BC1F68">
                <w:rPr>
                  <w:rStyle w:val="Lienhypertexte"/>
                  <w:rFonts w:ascii="Arial" w:eastAsia="Times New Roman" w:hAnsi="Arial" w:cs="Times New Roman"/>
                  <w:sz w:val="18"/>
                  <w:szCs w:val="18"/>
                  <w:lang w:eastAsia="ar-SA"/>
                </w:rPr>
                <w:t>cnaeye@molenbeek.</w:t>
              </w:r>
              <w:r w:rsidR="006F1D54" w:rsidRPr="00BC1F68">
                <w:rPr>
                  <w:rStyle w:val="Lienhypertexte"/>
                  <w:rFonts w:ascii="Arial" w:eastAsia="Times New Roman" w:hAnsi="Arial" w:cs="Times New Roman"/>
                  <w:b/>
                  <w:sz w:val="18"/>
                  <w:szCs w:val="18"/>
                  <w:lang w:eastAsia="ar-SA"/>
                </w:rPr>
                <w:t>irisnet</w:t>
              </w:r>
              <w:r w:rsidR="006F1D54" w:rsidRPr="00BC1F68">
                <w:rPr>
                  <w:rStyle w:val="Lienhypertexte"/>
                  <w:rFonts w:ascii="Arial" w:eastAsia="Times New Roman" w:hAnsi="Arial" w:cs="Times New Roman"/>
                  <w:sz w:val="18"/>
                  <w:szCs w:val="18"/>
                  <w:lang w:eastAsia="ar-SA"/>
                </w:rPr>
                <w:t>.be</w:t>
              </w:r>
            </w:hyperlink>
          </w:p>
          <w:p w:rsidR="006F1D54" w:rsidRPr="002775C1" w:rsidRDefault="006F1D54" w:rsidP="000154DA">
            <w:pPr>
              <w:suppressAutoHyphens/>
              <w:spacing w:after="0" w:line="240" w:lineRule="auto"/>
              <w:jc w:val="both"/>
              <w:rPr>
                <w:rFonts w:ascii="Arial" w:eastAsia="Times New Roman" w:hAnsi="Arial" w:cs="Times New Roman"/>
                <w:sz w:val="18"/>
                <w:szCs w:val="18"/>
                <w:lang w:eastAsia="ar-SA"/>
              </w:rPr>
            </w:pPr>
            <w:r>
              <w:rPr>
                <w:rFonts w:ascii="Arial" w:eastAsia="Times New Roman" w:hAnsi="Arial" w:cs="Times New Roman"/>
                <w:sz w:val="18"/>
                <w:szCs w:val="18"/>
                <w:lang w:eastAsia="ar-SA"/>
              </w:rPr>
              <w:t>E-mail : yjiali</w:t>
            </w:r>
            <w:r w:rsidRPr="006F1D54">
              <w:rPr>
                <w:rFonts w:ascii="Arial" w:eastAsia="Times New Roman" w:hAnsi="Arial" w:cs="Times New Roman"/>
                <w:sz w:val="18"/>
                <w:szCs w:val="18"/>
                <w:lang w:eastAsia="ar-SA"/>
              </w:rPr>
              <w:t>@</w:t>
            </w:r>
            <w:r>
              <w:rPr>
                <w:rFonts w:ascii="Arial" w:eastAsia="Times New Roman" w:hAnsi="Arial" w:cs="Times New Roman"/>
                <w:sz w:val="18"/>
                <w:szCs w:val="18"/>
                <w:lang w:eastAsia="ar-SA"/>
              </w:rPr>
              <w:t>molenbeek.irisnet.be</w:t>
            </w:r>
          </w:p>
          <w:p w:rsidR="002775C1" w:rsidRPr="002775C1" w:rsidRDefault="002775C1" w:rsidP="000154DA">
            <w:pPr>
              <w:suppressAutoHyphens/>
              <w:spacing w:after="0" w:line="240" w:lineRule="auto"/>
              <w:jc w:val="both"/>
              <w:rPr>
                <w:rFonts w:ascii="Arial" w:eastAsia="Times New Roman" w:hAnsi="Arial" w:cs="Times New Roman"/>
                <w:sz w:val="18"/>
                <w:szCs w:val="18"/>
                <w:lang w:eastAsia="ar-SA"/>
              </w:rPr>
            </w:pPr>
            <w:r w:rsidRPr="002775C1">
              <w:rPr>
                <w:rFonts w:ascii="Arial" w:eastAsia="Times New Roman" w:hAnsi="Arial" w:cs="Times New Roman"/>
                <w:sz w:val="18"/>
                <w:szCs w:val="18"/>
                <w:u w:val="single"/>
                <w:lang w:eastAsia="ar-SA"/>
              </w:rPr>
              <w:t>Service/Dienst:</w:t>
            </w:r>
            <w:r w:rsidRPr="002775C1">
              <w:rPr>
                <w:rFonts w:ascii="Arial" w:eastAsia="Times New Roman" w:hAnsi="Arial" w:cs="Times New Roman"/>
                <w:sz w:val="18"/>
                <w:szCs w:val="18"/>
                <w:lang w:eastAsia="ar-SA"/>
              </w:rPr>
              <w:t xml:space="preserve"> Propreté Publique-Charroi</w:t>
            </w:r>
          </w:p>
          <w:p w:rsidR="002775C1" w:rsidRPr="002775C1" w:rsidRDefault="002775C1" w:rsidP="000154DA">
            <w:pPr>
              <w:suppressAutoHyphens/>
              <w:spacing w:after="0" w:line="240" w:lineRule="auto"/>
              <w:jc w:val="both"/>
              <w:rPr>
                <w:rFonts w:ascii="Arial" w:eastAsia="Times New Roman" w:hAnsi="Arial" w:cs="Times New Roman"/>
                <w:sz w:val="18"/>
                <w:szCs w:val="18"/>
                <w:lang w:eastAsia="ar-SA"/>
              </w:rPr>
            </w:pPr>
            <w:r w:rsidRPr="002775C1">
              <w:rPr>
                <w:rFonts w:ascii="Arial" w:eastAsia="Times New Roman" w:hAnsi="Arial" w:cs="Times New Roman"/>
                <w:sz w:val="18"/>
                <w:szCs w:val="18"/>
                <w:u w:val="single"/>
                <w:lang w:eastAsia="ar-SA"/>
              </w:rPr>
              <w:t>Réf/Ref</w:t>
            </w:r>
            <w:r w:rsidR="009E46AC">
              <w:rPr>
                <w:rFonts w:ascii="Arial" w:eastAsia="Times New Roman" w:hAnsi="Arial" w:cs="Times New Roman"/>
                <w:sz w:val="18"/>
                <w:szCs w:val="18"/>
                <w:lang w:eastAsia="ar-SA"/>
              </w:rPr>
              <w:t> : B34/YJ</w:t>
            </w:r>
            <w:r w:rsidR="006F1D54">
              <w:rPr>
                <w:rFonts w:ascii="Arial" w:eastAsia="Times New Roman" w:hAnsi="Arial" w:cs="Times New Roman"/>
                <w:sz w:val="18"/>
                <w:szCs w:val="18"/>
                <w:lang w:eastAsia="ar-SA"/>
              </w:rPr>
              <w:t>/2021</w:t>
            </w:r>
            <w:r w:rsidRPr="002775C1">
              <w:rPr>
                <w:rFonts w:ascii="Arial" w:eastAsia="Times New Roman" w:hAnsi="Arial" w:cs="Times New Roman"/>
                <w:sz w:val="18"/>
                <w:szCs w:val="18"/>
                <w:lang w:eastAsia="ar-SA"/>
              </w:rPr>
              <w:t>/</w:t>
            </w:r>
            <w:r w:rsidR="009E46AC">
              <w:rPr>
                <w:rFonts w:ascii="Arial" w:eastAsia="Times New Roman" w:hAnsi="Arial" w:cs="Times New Roman"/>
                <w:sz w:val="18"/>
                <w:szCs w:val="18"/>
                <w:lang w:eastAsia="ar-SA"/>
              </w:rPr>
              <w:t>00</w:t>
            </w:r>
          </w:p>
          <w:p w:rsidR="002775C1" w:rsidRPr="002775C1" w:rsidRDefault="002775C1" w:rsidP="000154DA">
            <w:pPr>
              <w:suppressAutoHyphens/>
              <w:spacing w:after="0" w:line="240" w:lineRule="auto"/>
              <w:jc w:val="both"/>
              <w:rPr>
                <w:rFonts w:ascii="Arial" w:eastAsia="Times New Roman" w:hAnsi="Arial" w:cs="Times New Roman"/>
                <w:sz w:val="18"/>
                <w:szCs w:val="18"/>
                <w:lang w:eastAsia="ar-SA"/>
              </w:rPr>
            </w:pPr>
            <w:r w:rsidRPr="002775C1">
              <w:rPr>
                <w:rFonts w:ascii="Arial" w:eastAsia="Times New Roman" w:hAnsi="Arial" w:cs="Times New Roman"/>
                <w:sz w:val="18"/>
                <w:szCs w:val="18"/>
                <w:u w:val="single"/>
                <w:lang w:eastAsia="ar-SA"/>
              </w:rPr>
              <w:t>Annexes/Bijlagen:</w:t>
            </w:r>
            <w:r w:rsidRPr="002775C1">
              <w:rPr>
                <w:rFonts w:ascii="Arial" w:eastAsia="Times New Roman" w:hAnsi="Arial" w:cs="Times New Roman"/>
                <w:sz w:val="18"/>
                <w:szCs w:val="18"/>
                <w:lang w:eastAsia="ar-SA"/>
              </w:rPr>
              <w:t xml:space="preserve"> /</w:t>
            </w:r>
          </w:p>
          <w:p w:rsidR="002775C1" w:rsidRPr="002775C1" w:rsidRDefault="002775C1" w:rsidP="000154DA">
            <w:pPr>
              <w:suppressAutoHyphens/>
              <w:spacing w:after="0" w:line="240" w:lineRule="auto"/>
              <w:jc w:val="both"/>
              <w:rPr>
                <w:rFonts w:ascii="Times New Roman" w:eastAsia="Times New Roman" w:hAnsi="Times New Roman" w:cs="Times New Roman"/>
                <w:sz w:val="24"/>
                <w:szCs w:val="24"/>
                <w:lang w:eastAsia="ar-SA"/>
              </w:rPr>
            </w:pPr>
          </w:p>
        </w:tc>
        <w:tc>
          <w:tcPr>
            <w:tcW w:w="1416" w:type="dxa"/>
          </w:tcPr>
          <w:p w:rsidR="002775C1" w:rsidRPr="002775C1" w:rsidRDefault="002775C1" w:rsidP="000154DA">
            <w:pPr>
              <w:suppressAutoHyphens/>
              <w:snapToGrid w:val="0"/>
              <w:spacing w:after="0" w:line="240" w:lineRule="auto"/>
              <w:jc w:val="both"/>
              <w:rPr>
                <w:rFonts w:ascii="Times New Roman" w:eastAsia="Times New Roman" w:hAnsi="Times New Roman" w:cs="Times New Roman"/>
                <w:sz w:val="24"/>
                <w:szCs w:val="24"/>
                <w:lang w:eastAsia="ar-SA"/>
              </w:rPr>
            </w:pPr>
          </w:p>
        </w:tc>
        <w:tc>
          <w:tcPr>
            <w:tcW w:w="4684" w:type="dxa"/>
          </w:tcPr>
          <w:p w:rsidR="002775C1" w:rsidRPr="002775C1" w:rsidRDefault="002775C1" w:rsidP="000154DA">
            <w:pPr>
              <w:suppressAutoHyphens/>
              <w:snapToGrid w:val="0"/>
              <w:spacing w:after="0" w:line="240" w:lineRule="auto"/>
              <w:jc w:val="both"/>
              <w:rPr>
                <w:rFonts w:ascii="Arial" w:eastAsia="Times New Roman" w:hAnsi="Arial" w:cs="Times New Roman"/>
                <w:lang w:eastAsia="ar-SA"/>
              </w:rPr>
            </w:pPr>
          </w:p>
          <w:p w:rsidR="002775C1" w:rsidRPr="002775C1" w:rsidRDefault="002775C1" w:rsidP="000154DA">
            <w:pPr>
              <w:suppressAutoHyphens/>
              <w:spacing w:after="0" w:line="240" w:lineRule="auto"/>
              <w:jc w:val="both"/>
              <w:rPr>
                <w:rFonts w:ascii="Times New Roman" w:eastAsia="Times New Roman" w:hAnsi="Times New Roman" w:cs="Times New Roman"/>
                <w:b/>
                <w:i/>
                <w:sz w:val="24"/>
                <w:szCs w:val="24"/>
                <w:lang w:eastAsia="ar-SA"/>
              </w:rPr>
            </w:pPr>
          </w:p>
          <w:p w:rsidR="002775C1" w:rsidRPr="002775C1" w:rsidRDefault="002775C1" w:rsidP="000154DA">
            <w:pPr>
              <w:suppressAutoHyphens/>
              <w:spacing w:after="0" w:line="240" w:lineRule="auto"/>
              <w:jc w:val="both"/>
              <w:rPr>
                <w:rFonts w:ascii="Times New Roman" w:eastAsia="Times New Roman" w:hAnsi="Times New Roman" w:cs="Times New Roman"/>
                <w:b/>
                <w:i/>
                <w:sz w:val="24"/>
                <w:szCs w:val="24"/>
                <w:lang w:eastAsia="ar-SA"/>
              </w:rPr>
            </w:pPr>
          </w:p>
          <w:p w:rsidR="002775C1" w:rsidRPr="002775C1" w:rsidRDefault="002775C1" w:rsidP="000154DA">
            <w:pPr>
              <w:suppressAutoHyphens/>
              <w:spacing w:after="0" w:line="240" w:lineRule="auto"/>
              <w:jc w:val="both"/>
              <w:rPr>
                <w:rFonts w:ascii="Arial" w:eastAsia="Times New Roman" w:hAnsi="Arial" w:cs="Times New Roman"/>
                <w:lang w:eastAsia="ar-SA"/>
              </w:rPr>
            </w:pPr>
          </w:p>
        </w:tc>
      </w:tr>
      <w:tr w:rsidR="002775C1" w:rsidRPr="002775C1" w:rsidTr="00DE613F">
        <w:trPr>
          <w:cantSplit/>
        </w:trPr>
        <w:tc>
          <w:tcPr>
            <w:tcW w:w="4093" w:type="dxa"/>
          </w:tcPr>
          <w:p w:rsidR="002775C1" w:rsidRPr="002775C1" w:rsidRDefault="002775C1" w:rsidP="000154DA">
            <w:pPr>
              <w:suppressAutoHyphens/>
              <w:spacing w:after="0" w:line="240" w:lineRule="auto"/>
              <w:jc w:val="both"/>
              <w:rPr>
                <w:rFonts w:ascii="Times New Roman" w:eastAsia="Times New Roman" w:hAnsi="Times New Roman" w:cs="Times New Roman"/>
                <w:lang w:eastAsia="ar-SA"/>
              </w:rPr>
            </w:pPr>
          </w:p>
        </w:tc>
        <w:tc>
          <w:tcPr>
            <w:tcW w:w="1416" w:type="dxa"/>
          </w:tcPr>
          <w:p w:rsidR="002775C1" w:rsidRPr="002775C1" w:rsidRDefault="002775C1" w:rsidP="000154DA">
            <w:pPr>
              <w:suppressAutoHyphens/>
              <w:snapToGrid w:val="0"/>
              <w:spacing w:after="0" w:line="240" w:lineRule="auto"/>
              <w:jc w:val="both"/>
              <w:rPr>
                <w:rFonts w:ascii="Times New Roman" w:eastAsia="Times New Roman" w:hAnsi="Times New Roman" w:cs="Times New Roman"/>
                <w:lang w:eastAsia="ar-SA"/>
              </w:rPr>
            </w:pPr>
          </w:p>
        </w:tc>
        <w:tc>
          <w:tcPr>
            <w:tcW w:w="4684" w:type="dxa"/>
          </w:tcPr>
          <w:p w:rsidR="002775C1" w:rsidRPr="002775C1" w:rsidRDefault="002775C1" w:rsidP="000154DA">
            <w:pPr>
              <w:suppressAutoHyphens/>
              <w:snapToGrid w:val="0"/>
              <w:spacing w:after="0" w:line="240" w:lineRule="auto"/>
              <w:jc w:val="both"/>
              <w:rPr>
                <w:rFonts w:ascii="Arial" w:eastAsia="Times New Roman" w:hAnsi="Arial" w:cs="Times New Roman"/>
                <w:lang w:eastAsia="ar-SA"/>
              </w:rPr>
            </w:pPr>
          </w:p>
        </w:tc>
      </w:tr>
    </w:tbl>
    <w:p w:rsidR="002775C1" w:rsidRDefault="002775C1" w:rsidP="000154DA">
      <w:pPr>
        <w:jc w:val="both"/>
      </w:pPr>
    </w:p>
    <w:p w:rsidR="002775C1" w:rsidRDefault="002775C1" w:rsidP="000154DA">
      <w:pPr>
        <w:jc w:val="both"/>
      </w:pPr>
    </w:p>
    <w:p w:rsidR="002775C1" w:rsidRPr="002775C1" w:rsidRDefault="002775C1" w:rsidP="000154DA">
      <w:pPr>
        <w:jc w:val="center"/>
      </w:pPr>
    </w:p>
    <w:p w:rsidR="002775C1" w:rsidRPr="002775C1" w:rsidRDefault="002775C1" w:rsidP="000154DA">
      <w:pPr>
        <w:jc w:val="center"/>
        <w:rPr>
          <w:sz w:val="28"/>
          <w:szCs w:val="28"/>
        </w:rPr>
      </w:pPr>
      <w:r w:rsidRPr="002775C1">
        <w:rPr>
          <w:sz w:val="28"/>
          <w:szCs w:val="28"/>
        </w:rPr>
        <w:t>CAHIER SPECIAL DES CHARGES</w:t>
      </w:r>
    </w:p>
    <w:p w:rsidR="002775C1" w:rsidRPr="002775C1" w:rsidRDefault="002775C1" w:rsidP="000154DA">
      <w:pPr>
        <w:jc w:val="center"/>
      </w:pPr>
    </w:p>
    <w:p w:rsidR="002775C1" w:rsidRPr="00235E24" w:rsidRDefault="002775C1" w:rsidP="000154DA">
      <w:pPr>
        <w:jc w:val="center"/>
        <w:rPr>
          <w:b/>
          <w:i/>
        </w:rPr>
      </w:pPr>
      <w:r w:rsidRPr="00235E24">
        <w:rPr>
          <w:b/>
          <w:i/>
        </w:rPr>
        <w:t>V</w:t>
      </w:r>
      <w:r w:rsidR="000154DA" w:rsidRPr="00235E24">
        <w:rPr>
          <w:b/>
          <w:i/>
        </w:rPr>
        <w:t xml:space="preserve">ente de </w:t>
      </w:r>
      <w:r w:rsidR="00500B23">
        <w:rPr>
          <w:b/>
          <w:i/>
        </w:rPr>
        <w:t>onze</w:t>
      </w:r>
      <w:r w:rsidR="000154DA" w:rsidRPr="00235E24">
        <w:rPr>
          <w:b/>
          <w:i/>
        </w:rPr>
        <w:t xml:space="preserve"> véhicules déclassés</w:t>
      </w:r>
      <w:r w:rsidRPr="00235E24">
        <w:rPr>
          <w:b/>
          <w:i/>
        </w:rPr>
        <w:t> :</w:t>
      </w:r>
    </w:p>
    <w:p w:rsidR="002775C1" w:rsidRPr="00235E24" w:rsidRDefault="002775C1" w:rsidP="000154DA">
      <w:pPr>
        <w:jc w:val="center"/>
        <w:rPr>
          <w:b/>
          <w:i/>
        </w:rPr>
      </w:pPr>
      <w:r w:rsidRPr="00235E24">
        <w:rPr>
          <w:b/>
          <w:i/>
        </w:rPr>
        <w:t xml:space="preserve">Lot 1 : 1 </w:t>
      </w:r>
      <w:r w:rsidR="00DE613F" w:rsidRPr="00235E24">
        <w:rPr>
          <w:b/>
          <w:i/>
        </w:rPr>
        <w:t xml:space="preserve">voiture mixte (service Propreté Publique </w:t>
      </w:r>
      <w:r w:rsidR="003572E6" w:rsidRPr="00235E24">
        <w:rPr>
          <w:b/>
          <w:i/>
        </w:rPr>
        <w:t>–</w:t>
      </w:r>
      <w:r w:rsidR="00DE613F" w:rsidRPr="00235E24">
        <w:rPr>
          <w:b/>
          <w:i/>
        </w:rPr>
        <w:t xml:space="preserve"> </w:t>
      </w:r>
      <w:r w:rsidR="00674A43">
        <w:rPr>
          <w:b/>
          <w:i/>
        </w:rPr>
        <w:t>(</w:t>
      </w:r>
      <w:r w:rsidR="003572E6" w:rsidRPr="00235E24">
        <w:rPr>
          <w:b/>
          <w:i/>
        </w:rPr>
        <w:t>HNS-043)</w:t>
      </w:r>
      <w:r w:rsidR="0098279F">
        <w:rPr>
          <w:b/>
          <w:i/>
        </w:rPr>
        <w:t>)</w:t>
      </w:r>
    </w:p>
    <w:p w:rsidR="00DE613F" w:rsidRPr="00235E24" w:rsidRDefault="00DE613F" w:rsidP="00DE613F">
      <w:pPr>
        <w:jc w:val="center"/>
        <w:rPr>
          <w:b/>
          <w:i/>
        </w:rPr>
      </w:pPr>
      <w:r w:rsidRPr="00235E24">
        <w:rPr>
          <w:b/>
          <w:i/>
        </w:rPr>
        <w:t xml:space="preserve">Lot </w:t>
      </w:r>
      <w:r w:rsidR="004C13B5">
        <w:rPr>
          <w:b/>
          <w:i/>
        </w:rPr>
        <w:t>2</w:t>
      </w:r>
      <w:r w:rsidRPr="00235E24">
        <w:rPr>
          <w:b/>
          <w:i/>
        </w:rPr>
        <w:t xml:space="preserve"> : 1 camionnette plateau  (service Propreté Publique – </w:t>
      </w:r>
      <w:r w:rsidR="00674A43">
        <w:rPr>
          <w:b/>
          <w:i/>
        </w:rPr>
        <w:t>(</w:t>
      </w:r>
      <w:r w:rsidRPr="00235E24">
        <w:rPr>
          <w:b/>
          <w:i/>
        </w:rPr>
        <w:t>JXM-974)</w:t>
      </w:r>
      <w:r w:rsidR="0098279F">
        <w:rPr>
          <w:b/>
          <w:i/>
        </w:rPr>
        <w:t>)</w:t>
      </w:r>
    </w:p>
    <w:p w:rsidR="00DE613F" w:rsidRPr="00235E24" w:rsidRDefault="00DE613F" w:rsidP="00DE613F">
      <w:pPr>
        <w:jc w:val="center"/>
        <w:rPr>
          <w:b/>
          <w:i/>
        </w:rPr>
      </w:pPr>
      <w:r w:rsidRPr="00235E24">
        <w:rPr>
          <w:b/>
          <w:i/>
        </w:rPr>
        <w:t xml:space="preserve">Lot </w:t>
      </w:r>
      <w:r w:rsidR="004C13B5">
        <w:rPr>
          <w:b/>
          <w:i/>
        </w:rPr>
        <w:t>3</w:t>
      </w:r>
      <w:r w:rsidRPr="00235E24">
        <w:rPr>
          <w:b/>
          <w:i/>
        </w:rPr>
        <w:t xml:space="preserve"> : </w:t>
      </w:r>
      <w:r w:rsidR="004C13B5" w:rsidRPr="00235E24">
        <w:rPr>
          <w:b/>
          <w:i/>
        </w:rPr>
        <w:t>1 camionnette</w:t>
      </w:r>
      <w:r w:rsidR="004C13B5">
        <w:rPr>
          <w:b/>
          <w:i/>
        </w:rPr>
        <w:t xml:space="preserve"> fourgon tôlé </w:t>
      </w:r>
      <w:r w:rsidR="004C13B5" w:rsidRPr="00235E24">
        <w:rPr>
          <w:b/>
          <w:i/>
        </w:rPr>
        <w:t xml:space="preserve">(service </w:t>
      </w:r>
      <w:r w:rsidR="004C13B5">
        <w:rPr>
          <w:b/>
          <w:i/>
        </w:rPr>
        <w:t>Garage</w:t>
      </w:r>
      <w:r w:rsidR="004C13B5" w:rsidRPr="00235E24">
        <w:rPr>
          <w:b/>
          <w:i/>
        </w:rPr>
        <w:t xml:space="preserve"> – </w:t>
      </w:r>
      <w:r w:rsidR="00674A43">
        <w:rPr>
          <w:b/>
          <w:i/>
        </w:rPr>
        <w:t>(</w:t>
      </w:r>
      <w:r w:rsidR="004C13B5">
        <w:rPr>
          <w:b/>
          <w:i/>
        </w:rPr>
        <w:t>TSD</w:t>
      </w:r>
      <w:r w:rsidR="004C13B5" w:rsidRPr="00235E24">
        <w:rPr>
          <w:b/>
          <w:i/>
        </w:rPr>
        <w:t>-</w:t>
      </w:r>
      <w:r w:rsidR="004C13B5">
        <w:rPr>
          <w:b/>
          <w:i/>
        </w:rPr>
        <w:t>300</w:t>
      </w:r>
      <w:r w:rsidR="004C13B5" w:rsidRPr="00235E24">
        <w:rPr>
          <w:b/>
          <w:i/>
        </w:rPr>
        <w:t>)</w:t>
      </w:r>
      <w:r w:rsidR="0098279F">
        <w:rPr>
          <w:b/>
          <w:i/>
        </w:rPr>
        <w:t>)</w:t>
      </w:r>
    </w:p>
    <w:p w:rsidR="00DE613F" w:rsidRDefault="00BC13BC" w:rsidP="000154DA">
      <w:pPr>
        <w:jc w:val="center"/>
        <w:rPr>
          <w:b/>
          <w:i/>
        </w:rPr>
      </w:pPr>
      <w:r w:rsidRPr="00235E24">
        <w:rPr>
          <w:b/>
          <w:i/>
        </w:rPr>
        <w:t xml:space="preserve">Lot </w:t>
      </w:r>
      <w:r w:rsidR="004C13B5">
        <w:rPr>
          <w:b/>
          <w:i/>
        </w:rPr>
        <w:t>4</w:t>
      </w:r>
      <w:r w:rsidRPr="00235E24">
        <w:rPr>
          <w:b/>
          <w:i/>
        </w:rPr>
        <w:t xml:space="preserve"> : </w:t>
      </w:r>
      <w:r w:rsidR="004C13B5" w:rsidRPr="00235E24">
        <w:rPr>
          <w:b/>
          <w:i/>
        </w:rPr>
        <w:t>1 camionnette</w:t>
      </w:r>
      <w:r w:rsidR="004C13B5">
        <w:rPr>
          <w:b/>
          <w:i/>
        </w:rPr>
        <w:t xml:space="preserve"> fourgon tôlé </w:t>
      </w:r>
      <w:r w:rsidR="004C13B5" w:rsidRPr="00235E24">
        <w:rPr>
          <w:b/>
          <w:i/>
        </w:rPr>
        <w:t xml:space="preserve">(service </w:t>
      </w:r>
      <w:r w:rsidR="004C13B5">
        <w:rPr>
          <w:b/>
          <w:i/>
        </w:rPr>
        <w:t>Métallurgie</w:t>
      </w:r>
      <w:r w:rsidR="004C13B5" w:rsidRPr="00235E24">
        <w:rPr>
          <w:b/>
          <w:i/>
        </w:rPr>
        <w:t xml:space="preserve"> – </w:t>
      </w:r>
      <w:r w:rsidR="00674A43">
        <w:rPr>
          <w:b/>
          <w:i/>
        </w:rPr>
        <w:t>(</w:t>
      </w:r>
      <w:r w:rsidR="004C13B5">
        <w:rPr>
          <w:b/>
          <w:i/>
        </w:rPr>
        <w:t>STC-868</w:t>
      </w:r>
      <w:r w:rsidR="004C13B5" w:rsidRPr="00235E24">
        <w:rPr>
          <w:b/>
          <w:i/>
        </w:rPr>
        <w:t>)</w:t>
      </w:r>
      <w:r w:rsidR="0098279F">
        <w:rPr>
          <w:b/>
          <w:i/>
        </w:rPr>
        <w:t>)</w:t>
      </w:r>
    </w:p>
    <w:p w:rsidR="004C13B5" w:rsidRPr="004C13B5" w:rsidRDefault="004C13B5" w:rsidP="000154DA">
      <w:pPr>
        <w:jc w:val="center"/>
        <w:rPr>
          <w:b/>
          <w:i/>
        </w:rPr>
      </w:pPr>
      <w:r w:rsidRPr="004C13B5">
        <w:rPr>
          <w:b/>
          <w:i/>
        </w:rPr>
        <w:t xml:space="preserve">Lot 5 : </w:t>
      </w:r>
      <w:r w:rsidRPr="00235E24">
        <w:rPr>
          <w:b/>
          <w:i/>
        </w:rPr>
        <w:t>1 camionnette</w:t>
      </w:r>
      <w:r>
        <w:rPr>
          <w:b/>
          <w:i/>
        </w:rPr>
        <w:t xml:space="preserve"> fourgon tôlé </w:t>
      </w:r>
      <w:r w:rsidRPr="00235E24">
        <w:rPr>
          <w:b/>
          <w:i/>
        </w:rPr>
        <w:t xml:space="preserve">(service </w:t>
      </w:r>
      <w:r>
        <w:rPr>
          <w:b/>
          <w:i/>
        </w:rPr>
        <w:t xml:space="preserve">Propr. Communales </w:t>
      </w:r>
      <w:r w:rsidRPr="00235E24">
        <w:rPr>
          <w:b/>
          <w:i/>
        </w:rPr>
        <w:t xml:space="preserve">– </w:t>
      </w:r>
      <w:r w:rsidR="00674A43">
        <w:rPr>
          <w:b/>
          <w:i/>
        </w:rPr>
        <w:t>(</w:t>
      </w:r>
      <w:r>
        <w:rPr>
          <w:b/>
          <w:i/>
        </w:rPr>
        <w:t>SVM-887</w:t>
      </w:r>
      <w:r w:rsidRPr="00235E24">
        <w:rPr>
          <w:b/>
          <w:i/>
        </w:rPr>
        <w:t>)</w:t>
      </w:r>
      <w:r w:rsidR="0098279F">
        <w:rPr>
          <w:b/>
          <w:i/>
        </w:rPr>
        <w:t>)</w:t>
      </w:r>
    </w:p>
    <w:p w:rsidR="004C13B5" w:rsidRPr="004C13B5" w:rsidRDefault="004C13B5" w:rsidP="000154DA">
      <w:pPr>
        <w:jc w:val="center"/>
        <w:rPr>
          <w:b/>
          <w:i/>
        </w:rPr>
      </w:pPr>
      <w:r w:rsidRPr="004C13B5">
        <w:rPr>
          <w:b/>
          <w:i/>
        </w:rPr>
        <w:t xml:space="preserve">Lot 6 : </w:t>
      </w:r>
      <w:r w:rsidRPr="00235E24">
        <w:rPr>
          <w:b/>
          <w:i/>
        </w:rPr>
        <w:t>1 camionnette</w:t>
      </w:r>
      <w:r>
        <w:rPr>
          <w:b/>
          <w:i/>
        </w:rPr>
        <w:t xml:space="preserve"> fourgon tôlé </w:t>
      </w:r>
      <w:r w:rsidRPr="00235E24">
        <w:rPr>
          <w:b/>
          <w:i/>
        </w:rPr>
        <w:t xml:space="preserve">(service </w:t>
      </w:r>
      <w:r>
        <w:rPr>
          <w:b/>
          <w:i/>
        </w:rPr>
        <w:t>Electriciens</w:t>
      </w:r>
      <w:r w:rsidRPr="00235E24">
        <w:rPr>
          <w:b/>
          <w:i/>
        </w:rPr>
        <w:t xml:space="preserve"> – </w:t>
      </w:r>
      <w:r w:rsidR="00674A43">
        <w:rPr>
          <w:b/>
          <w:i/>
        </w:rPr>
        <w:t>(NIQ-044</w:t>
      </w:r>
      <w:r w:rsidRPr="00235E24">
        <w:rPr>
          <w:b/>
          <w:i/>
        </w:rPr>
        <w:t>)</w:t>
      </w:r>
      <w:r w:rsidR="0098279F">
        <w:rPr>
          <w:b/>
          <w:i/>
        </w:rPr>
        <w:t>)</w:t>
      </w:r>
    </w:p>
    <w:p w:rsidR="004C13B5" w:rsidRPr="004C13B5" w:rsidRDefault="004C13B5" w:rsidP="000154DA">
      <w:pPr>
        <w:jc w:val="center"/>
        <w:rPr>
          <w:b/>
          <w:i/>
        </w:rPr>
      </w:pPr>
      <w:r w:rsidRPr="004C13B5">
        <w:rPr>
          <w:b/>
          <w:i/>
        </w:rPr>
        <w:t xml:space="preserve">Lot 7 : </w:t>
      </w:r>
      <w:r w:rsidRPr="00235E24">
        <w:rPr>
          <w:b/>
          <w:i/>
        </w:rPr>
        <w:t>1 camionnette</w:t>
      </w:r>
      <w:r>
        <w:rPr>
          <w:b/>
          <w:i/>
        </w:rPr>
        <w:t xml:space="preserve"> fourgon tôlé </w:t>
      </w:r>
      <w:r w:rsidRPr="00235E24">
        <w:rPr>
          <w:b/>
          <w:i/>
        </w:rPr>
        <w:t xml:space="preserve">(service </w:t>
      </w:r>
      <w:r>
        <w:rPr>
          <w:b/>
          <w:i/>
        </w:rPr>
        <w:t>Peintres</w:t>
      </w:r>
      <w:r w:rsidRPr="00235E24">
        <w:rPr>
          <w:b/>
          <w:i/>
        </w:rPr>
        <w:t xml:space="preserve"> – </w:t>
      </w:r>
      <w:r w:rsidR="00674A43">
        <w:rPr>
          <w:b/>
          <w:i/>
        </w:rPr>
        <w:t>(NIQ-0</w:t>
      </w:r>
      <w:r w:rsidR="00511837">
        <w:rPr>
          <w:b/>
          <w:i/>
        </w:rPr>
        <w:t>4</w:t>
      </w:r>
      <w:r w:rsidR="00674A43">
        <w:rPr>
          <w:b/>
          <w:i/>
        </w:rPr>
        <w:t>6</w:t>
      </w:r>
      <w:r w:rsidRPr="00235E24">
        <w:rPr>
          <w:b/>
          <w:i/>
        </w:rPr>
        <w:t>)</w:t>
      </w:r>
      <w:r w:rsidR="0098279F">
        <w:rPr>
          <w:b/>
          <w:i/>
        </w:rPr>
        <w:t>)</w:t>
      </w:r>
    </w:p>
    <w:p w:rsidR="004C13B5" w:rsidRPr="004C13B5" w:rsidRDefault="004C13B5" w:rsidP="000154DA">
      <w:pPr>
        <w:jc w:val="center"/>
        <w:rPr>
          <w:b/>
          <w:i/>
        </w:rPr>
      </w:pPr>
      <w:r w:rsidRPr="004C13B5">
        <w:rPr>
          <w:b/>
          <w:i/>
        </w:rPr>
        <w:t xml:space="preserve">Lot 8 : </w:t>
      </w:r>
      <w:r w:rsidRPr="00235E24">
        <w:rPr>
          <w:b/>
          <w:i/>
        </w:rPr>
        <w:t>1 camionnette</w:t>
      </w:r>
      <w:r>
        <w:rPr>
          <w:b/>
          <w:i/>
        </w:rPr>
        <w:t xml:space="preserve"> fourgon tôlé </w:t>
      </w:r>
      <w:r w:rsidRPr="00235E24">
        <w:rPr>
          <w:b/>
          <w:i/>
        </w:rPr>
        <w:t xml:space="preserve">(service </w:t>
      </w:r>
      <w:r>
        <w:rPr>
          <w:b/>
          <w:i/>
        </w:rPr>
        <w:t>Vitriers</w:t>
      </w:r>
      <w:r w:rsidRPr="00235E24">
        <w:rPr>
          <w:b/>
          <w:i/>
        </w:rPr>
        <w:t xml:space="preserve"> – </w:t>
      </w:r>
      <w:r w:rsidR="00674A43">
        <w:rPr>
          <w:b/>
          <w:i/>
        </w:rPr>
        <w:t>(</w:t>
      </w:r>
      <w:r>
        <w:rPr>
          <w:b/>
          <w:i/>
        </w:rPr>
        <w:t>TSD-313</w:t>
      </w:r>
      <w:r w:rsidRPr="00235E24">
        <w:rPr>
          <w:b/>
          <w:i/>
        </w:rPr>
        <w:t>)</w:t>
      </w:r>
      <w:r w:rsidR="0098279F">
        <w:rPr>
          <w:b/>
          <w:i/>
        </w:rPr>
        <w:t>)</w:t>
      </w:r>
    </w:p>
    <w:p w:rsidR="00511837" w:rsidRDefault="004C13B5" w:rsidP="00511837">
      <w:pPr>
        <w:jc w:val="center"/>
        <w:rPr>
          <w:b/>
          <w:i/>
        </w:rPr>
      </w:pPr>
      <w:r w:rsidRPr="004C13B5">
        <w:rPr>
          <w:b/>
          <w:i/>
        </w:rPr>
        <w:t xml:space="preserve">Lot 9 : </w:t>
      </w:r>
      <w:r w:rsidRPr="00235E24">
        <w:rPr>
          <w:b/>
          <w:i/>
        </w:rPr>
        <w:t>1 camionnette</w:t>
      </w:r>
      <w:r>
        <w:rPr>
          <w:b/>
          <w:i/>
        </w:rPr>
        <w:t xml:space="preserve"> plateau </w:t>
      </w:r>
      <w:r w:rsidRPr="00235E24">
        <w:rPr>
          <w:b/>
          <w:i/>
        </w:rPr>
        <w:t xml:space="preserve">(service </w:t>
      </w:r>
      <w:r>
        <w:rPr>
          <w:b/>
          <w:i/>
        </w:rPr>
        <w:t>Pavage</w:t>
      </w:r>
      <w:r w:rsidRPr="00235E24">
        <w:rPr>
          <w:b/>
          <w:i/>
        </w:rPr>
        <w:t xml:space="preserve"> – </w:t>
      </w:r>
      <w:r w:rsidR="00674A43">
        <w:rPr>
          <w:b/>
          <w:i/>
        </w:rPr>
        <w:t>(SWW-749</w:t>
      </w:r>
      <w:r w:rsidRPr="00235E24">
        <w:rPr>
          <w:b/>
          <w:i/>
        </w:rPr>
        <w:t>)</w:t>
      </w:r>
      <w:r w:rsidR="0098279F">
        <w:rPr>
          <w:b/>
          <w:i/>
        </w:rPr>
        <w:t>)</w:t>
      </w:r>
    </w:p>
    <w:p w:rsidR="00BC483C" w:rsidRDefault="00BC483C" w:rsidP="00511837">
      <w:pPr>
        <w:jc w:val="center"/>
        <w:rPr>
          <w:b/>
          <w:i/>
        </w:rPr>
      </w:pPr>
      <w:r>
        <w:rPr>
          <w:b/>
          <w:i/>
        </w:rPr>
        <w:t xml:space="preserve">Lot10 : </w:t>
      </w:r>
      <w:r w:rsidR="00FA1AA1">
        <w:rPr>
          <w:b/>
          <w:i/>
        </w:rPr>
        <w:t>1</w:t>
      </w:r>
      <w:r>
        <w:rPr>
          <w:b/>
          <w:i/>
        </w:rPr>
        <w:t xml:space="preserve"> camionnette fourgon tôlé (</w:t>
      </w:r>
      <w:r w:rsidR="00B82228">
        <w:rPr>
          <w:b/>
          <w:i/>
        </w:rPr>
        <w:t>service Asbl Mission locale</w:t>
      </w:r>
      <w:r w:rsidR="00FA1AA1">
        <w:rPr>
          <w:b/>
          <w:i/>
        </w:rPr>
        <w:t xml:space="preserve"> </w:t>
      </w:r>
      <w:r w:rsidR="00FA1AA1" w:rsidRPr="00235E24">
        <w:rPr>
          <w:b/>
          <w:i/>
        </w:rPr>
        <w:t>–</w:t>
      </w:r>
      <w:r w:rsidR="00FA1AA1">
        <w:rPr>
          <w:b/>
          <w:i/>
        </w:rPr>
        <w:t xml:space="preserve"> (TSD-284)</w:t>
      </w:r>
      <w:r w:rsidR="0098279F">
        <w:rPr>
          <w:b/>
          <w:i/>
        </w:rPr>
        <w:t>)</w:t>
      </w:r>
    </w:p>
    <w:p w:rsidR="00BC483C" w:rsidRPr="004C13B5" w:rsidRDefault="00BC483C" w:rsidP="00EE605E">
      <w:pPr>
        <w:jc w:val="center"/>
        <w:rPr>
          <w:b/>
          <w:i/>
        </w:rPr>
      </w:pPr>
      <w:r>
        <w:rPr>
          <w:b/>
          <w:i/>
        </w:rPr>
        <w:t>Lot 11 : 1 camionnette fourgon tôlé</w:t>
      </w:r>
      <w:r w:rsidR="00FA1AA1">
        <w:rPr>
          <w:b/>
          <w:i/>
        </w:rPr>
        <w:t xml:space="preserve"> (service Asbl Mission locale </w:t>
      </w:r>
      <w:r w:rsidR="00FA1AA1" w:rsidRPr="00235E24">
        <w:rPr>
          <w:b/>
          <w:i/>
        </w:rPr>
        <w:t>–</w:t>
      </w:r>
      <w:r w:rsidR="00FA1AA1">
        <w:rPr>
          <w:b/>
          <w:i/>
        </w:rPr>
        <w:t xml:space="preserve"> (1-CCM-629))</w:t>
      </w:r>
    </w:p>
    <w:p w:rsidR="004C13B5" w:rsidRPr="004C13B5" w:rsidRDefault="004C13B5" w:rsidP="009E46AC">
      <w:pPr>
        <w:rPr>
          <w:b/>
          <w:i/>
        </w:rPr>
      </w:pPr>
    </w:p>
    <w:p w:rsidR="002775C1" w:rsidRPr="004C13B5" w:rsidRDefault="002775C1" w:rsidP="000154DA">
      <w:pPr>
        <w:jc w:val="both"/>
        <w:rPr>
          <w:b/>
        </w:rPr>
      </w:pPr>
    </w:p>
    <w:p w:rsidR="00BC483C" w:rsidRDefault="00BC483C" w:rsidP="000154DA">
      <w:pPr>
        <w:jc w:val="both"/>
      </w:pPr>
    </w:p>
    <w:p w:rsidR="002775C1" w:rsidRPr="002775C1" w:rsidRDefault="002775C1" w:rsidP="000F2A9D">
      <w:pPr>
        <w:rPr>
          <w:b/>
          <w:u w:val="single"/>
        </w:rPr>
      </w:pPr>
      <w:r>
        <w:rPr>
          <w:b/>
          <w:u w:val="single"/>
        </w:rPr>
        <w:lastRenderedPageBreak/>
        <w:t>Table</w:t>
      </w:r>
      <w:r w:rsidRPr="002775C1">
        <w:rPr>
          <w:b/>
          <w:u w:val="single"/>
        </w:rPr>
        <w:t xml:space="preserve"> </w:t>
      </w:r>
      <w:r>
        <w:rPr>
          <w:b/>
          <w:u w:val="single"/>
        </w:rPr>
        <w:t>des</w:t>
      </w:r>
      <w:r w:rsidRPr="002775C1">
        <w:rPr>
          <w:b/>
          <w:u w:val="single"/>
        </w:rPr>
        <w:t xml:space="preserve"> </w:t>
      </w:r>
      <w:r>
        <w:rPr>
          <w:b/>
          <w:u w:val="single"/>
        </w:rPr>
        <w:t>m</w:t>
      </w:r>
      <w:r w:rsidRPr="002775C1">
        <w:rPr>
          <w:b/>
          <w:u w:val="single"/>
        </w:rPr>
        <w:t>atières</w:t>
      </w:r>
    </w:p>
    <w:p w:rsidR="002775C1" w:rsidRPr="002775C1" w:rsidRDefault="002775C1" w:rsidP="000154DA">
      <w:pPr>
        <w:numPr>
          <w:ilvl w:val="0"/>
          <w:numId w:val="2"/>
        </w:numPr>
        <w:jc w:val="both"/>
        <w:rPr>
          <w:b/>
        </w:rPr>
      </w:pPr>
      <w:r w:rsidRPr="002775C1">
        <w:rPr>
          <w:b/>
        </w:rPr>
        <w:t xml:space="preserve">Exposé </w:t>
      </w:r>
      <w:r>
        <w:rPr>
          <w:b/>
        </w:rPr>
        <w:t>introductif</w:t>
      </w:r>
    </w:p>
    <w:p w:rsidR="002775C1" w:rsidRPr="002775C1" w:rsidRDefault="002775C1" w:rsidP="000154DA">
      <w:pPr>
        <w:numPr>
          <w:ilvl w:val="1"/>
          <w:numId w:val="6"/>
        </w:numPr>
        <w:jc w:val="both"/>
      </w:pPr>
      <w:r w:rsidRPr="002775C1">
        <w:t>objet du cahier spécial des charges</w:t>
      </w:r>
    </w:p>
    <w:p w:rsidR="002775C1" w:rsidRPr="002775C1" w:rsidRDefault="002775C1" w:rsidP="000154DA">
      <w:pPr>
        <w:numPr>
          <w:ilvl w:val="1"/>
          <w:numId w:val="6"/>
        </w:numPr>
        <w:jc w:val="both"/>
      </w:pPr>
      <w:r w:rsidRPr="002775C1">
        <w:t>Adresse de contact</w:t>
      </w:r>
    </w:p>
    <w:p w:rsidR="002775C1" w:rsidRPr="002775C1" w:rsidRDefault="002775C1" w:rsidP="000154DA">
      <w:pPr>
        <w:numPr>
          <w:ilvl w:val="1"/>
          <w:numId w:val="6"/>
        </w:numPr>
        <w:jc w:val="both"/>
      </w:pPr>
      <w:r w:rsidRPr="002775C1">
        <w:t>description</w:t>
      </w:r>
    </w:p>
    <w:p w:rsidR="002775C1" w:rsidRPr="002775C1" w:rsidRDefault="002775C1" w:rsidP="000154DA">
      <w:pPr>
        <w:numPr>
          <w:ilvl w:val="1"/>
          <w:numId w:val="6"/>
        </w:numPr>
        <w:jc w:val="both"/>
      </w:pPr>
      <w:r w:rsidRPr="002775C1">
        <w:t xml:space="preserve">conditions de </w:t>
      </w:r>
      <w:r>
        <w:t>vente</w:t>
      </w:r>
    </w:p>
    <w:p w:rsidR="002775C1" w:rsidRPr="002775C1" w:rsidRDefault="002775C1" w:rsidP="000154DA">
      <w:pPr>
        <w:numPr>
          <w:ilvl w:val="0"/>
          <w:numId w:val="2"/>
        </w:numPr>
        <w:jc w:val="both"/>
        <w:rPr>
          <w:b/>
        </w:rPr>
      </w:pPr>
      <w:r w:rsidRPr="002775C1">
        <w:rPr>
          <w:b/>
        </w:rPr>
        <w:t>Publicité</w:t>
      </w:r>
    </w:p>
    <w:p w:rsidR="002775C1" w:rsidRPr="002775C1" w:rsidRDefault="002775C1" w:rsidP="000154DA">
      <w:pPr>
        <w:numPr>
          <w:ilvl w:val="0"/>
          <w:numId w:val="2"/>
        </w:numPr>
        <w:jc w:val="both"/>
        <w:rPr>
          <w:b/>
        </w:rPr>
      </w:pPr>
      <w:r w:rsidRPr="002775C1">
        <w:rPr>
          <w:b/>
        </w:rPr>
        <w:t>R</w:t>
      </w:r>
      <w:r>
        <w:rPr>
          <w:b/>
        </w:rPr>
        <w:t>emise des offres</w:t>
      </w:r>
    </w:p>
    <w:p w:rsidR="002775C1" w:rsidRPr="002775C1" w:rsidRDefault="002775C1" w:rsidP="000154DA">
      <w:pPr>
        <w:numPr>
          <w:ilvl w:val="0"/>
          <w:numId w:val="2"/>
        </w:numPr>
        <w:jc w:val="both"/>
        <w:rPr>
          <w:b/>
        </w:rPr>
      </w:pPr>
      <w:r w:rsidRPr="002775C1">
        <w:rPr>
          <w:b/>
        </w:rPr>
        <w:t>C</w:t>
      </w:r>
      <w:r>
        <w:rPr>
          <w:b/>
        </w:rPr>
        <w:t>alendrier</w:t>
      </w:r>
    </w:p>
    <w:p w:rsidR="002775C1" w:rsidRPr="002775C1" w:rsidRDefault="002775C1" w:rsidP="000154DA">
      <w:pPr>
        <w:numPr>
          <w:ilvl w:val="0"/>
          <w:numId w:val="2"/>
        </w:numPr>
        <w:jc w:val="both"/>
        <w:rPr>
          <w:b/>
        </w:rPr>
      </w:pPr>
      <w:r w:rsidRPr="002775C1">
        <w:rPr>
          <w:b/>
        </w:rPr>
        <w:t>Attribution des compétences</w:t>
      </w: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u w:val="single"/>
        </w:rPr>
      </w:pPr>
    </w:p>
    <w:p w:rsidR="002775C1" w:rsidRPr="002775C1" w:rsidRDefault="002775C1" w:rsidP="000154DA">
      <w:pPr>
        <w:jc w:val="both"/>
        <w:rPr>
          <w:b/>
        </w:rPr>
      </w:pPr>
      <w:r w:rsidRPr="002775C1">
        <w:rPr>
          <w:b/>
        </w:rPr>
        <w:lastRenderedPageBreak/>
        <w:t xml:space="preserve">Cahier des charges relatif aux conditions de la vente de </w:t>
      </w:r>
      <w:r w:rsidR="006D03DF">
        <w:rPr>
          <w:b/>
        </w:rPr>
        <w:t>dix</w:t>
      </w:r>
      <w:r w:rsidRPr="002775C1">
        <w:rPr>
          <w:b/>
        </w:rPr>
        <w:t xml:space="preserve"> véhicules déclassés</w:t>
      </w:r>
    </w:p>
    <w:tbl>
      <w:tblPr>
        <w:tblStyle w:val="Grilledutableau"/>
        <w:tblW w:w="0" w:type="auto"/>
        <w:tblLook w:val="04A0" w:firstRow="1" w:lastRow="0" w:firstColumn="1" w:lastColumn="0" w:noHBand="0" w:noVBand="1"/>
      </w:tblPr>
      <w:tblGrid>
        <w:gridCol w:w="9212"/>
      </w:tblGrid>
      <w:tr w:rsidR="002775C1" w:rsidRPr="002775C1" w:rsidTr="00B243B7">
        <w:tc>
          <w:tcPr>
            <w:tcW w:w="9212" w:type="dxa"/>
          </w:tcPr>
          <w:p w:rsidR="002775C1" w:rsidRPr="002775C1" w:rsidRDefault="002775C1" w:rsidP="000154DA">
            <w:pPr>
              <w:numPr>
                <w:ilvl w:val="0"/>
                <w:numId w:val="1"/>
              </w:numPr>
              <w:spacing w:after="200" w:line="276" w:lineRule="auto"/>
              <w:jc w:val="both"/>
              <w:rPr>
                <w:b/>
              </w:rPr>
            </w:pPr>
            <w:r w:rsidRPr="002775C1">
              <w:rPr>
                <w:b/>
              </w:rPr>
              <w:t>Exposé introductif</w:t>
            </w:r>
          </w:p>
        </w:tc>
      </w:tr>
    </w:tbl>
    <w:p w:rsidR="002775C1" w:rsidRPr="002775C1" w:rsidRDefault="002775C1" w:rsidP="000154DA">
      <w:pPr>
        <w:jc w:val="both"/>
        <w:rPr>
          <w:u w:val="single"/>
        </w:rPr>
      </w:pPr>
    </w:p>
    <w:p w:rsidR="002775C1" w:rsidRPr="002775C1" w:rsidRDefault="002775C1" w:rsidP="000154DA">
      <w:pPr>
        <w:numPr>
          <w:ilvl w:val="1"/>
          <w:numId w:val="2"/>
        </w:numPr>
        <w:jc w:val="both"/>
        <w:rPr>
          <w:b/>
          <w:u w:val="single"/>
        </w:rPr>
      </w:pPr>
      <w:r w:rsidRPr="002775C1">
        <w:rPr>
          <w:b/>
          <w:u w:val="single"/>
        </w:rPr>
        <w:t xml:space="preserve">Objet du cahier </w:t>
      </w:r>
      <w:r w:rsidR="007C6193" w:rsidRPr="002775C1">
        <w:rPr>
          <w:b/>
          <w:u w:val="single"/>
        </w:rPr>
        <w:t>spécial</w:t>
      </w:r>
      <w:r w:rsidRPr="002775C1">
        <w:rPr>
          <w:b/>
          <w:u w:val="single"/>
        </w:rPr>
        <w:t xml:space="preserve"> des charges</w:t>
      </w:r>
    </w:p>
    <w:p w:rsidR="002775C1" w:rsidRPr="002775C1" w:rsidRDefault="002775C1" w:rsidP="000154DA">
      <w:pPr>
        <w:jc w:val="both"/>
      </w:pPr>
      <w:r w:rsidRPr="002775C1">
        <w:t xml:space="preserve">La commune de Molenbeek-Saint-Jean met en vente </w:t>
      </w:r>
      <w:r w:rsidR="009E46AC">
        <w:t>11</w:t>
      </w:r>
      <w:r w:rsidRPr="002775C1">
        <w:t xml:space="preserve"> (</w:t>
      </w:r>
      <w:r w:rsidR="009E46AC">
        <w:t>onze</w:t>
      </w:r>
      <w:r w:rsidRPr="002775C1">
        <w:t>) véhicules automobiles déclassés.</w:t>
      </w:r>
    </w:p>
    <w:p w:rsidR="002775C1" w:rsidRPr="002775C1" w:rsidRDefault="002775C1" w:rsidP="000154DA">
      <w:pPr>
        <w:jc w:val="both"/>
      </w:pPr>
      <w:r w:rsidRPr="002775C1">
        <w:t xml:space="preserve">Type de vente : </w:t>
      </w:r>
      <w:r w:rsidRPr="002775C1">
        <w:rPr>
          <w:u w:val="single"/>
        </w:rPr>
        <w:t>vente de gré à gré avec mesures de publicité</w:t>
      </w:r>
      <w:r w:rsidRPr="002775C1">
        <w:t xml:space="preserve">. </w:t>
      </w:r>
    </w:p>
    <w:p w:rsidR="002775C1" w:rsidRPr="002775C1" w:rsidRDefault="002775C1" w:rsidP="000154DA">
      <w:pPr>
        <w:jc w:val="both"/>
      </w:pPr>
      <w:r w:rsidRPr="002775C1">
        <w:t>Les conditions de la vente et les obligations de l’acquéreur sont définies par le présent cahier spécial des charges.</w:t>
      </w:r>
    </w:p>
    <w:p w:rsidR="002775C1" w:rsidRPr="002775C1" w:rsidRDefault="002775C1" w:rsidP="000154DA">
      <w:pPr>
        <w:numPr>
          <w:ilvl w:val="1"/>
          <w:numId w:val="2"/>
        </w:numPr>
        <w:jc w:val="both"/>
        <w:rPr>
          <w:b/>
          <w:u w:val="single"/>
        </w:rPr>
      </w:pPr>
      <w:r w:rsidRPr="002775C1">
        <w:rPr>
          <w:b/>
          <w:u w:val="single"/>
        </w:rPr>
        <w:t>Adresse de contact</w:t>
      </w:r>
    </w:p>
    <w:p w:rsidR="002775C1" w:rsidRPr="002775C1" w:rsidRDefault="002775C1" w:rsidP="000154DA">
      <w:pPr>
        <w:jc w:val="both"/>
      </w:pPr>
      <w:r w:rsidRPr="002775C1">
        <w:t>Toute demande d’information relative au présent Cahier des Charges est à adresser à :</w:t>
      </w:r>
    </w:p>
    <w:p w:rsidR="002775C1" w:rsidRPr="002775C1" w:rsidRDefault="002775C1" w:rsidP="000154DA">
      <w:pPr>
        <w:numPr>
          <w:ilvl w:val="1"/>
          <w:numId w:val="3"/>
        </w:numPr>
        <w:jc w:val="both"/>
        <w:rPr>
          <w:b/>
        </w:rPr>
      </w:pPr>
      <w:r w:rsidRPr="002775C1">
        <w:rPr>
          <w:b/>
        </w:rPr>
        <w:t>Administration Communale de Molenbeek-Saint-Jean</w:t>
      </w:r>
    </w:p>
    <w:p w:rsidR="002775C1" w:rsidRPr="002775C1" w:rsidRDefault="002775C1" w:rsidP="000154DA">
      <w:pPr>
        <w:jc w:val="both"/>
        <w:rPr>
          <w:b/>
        </w:rPr>
      </w:pPr>
      <w:r w:rsidRPr="002775C1">
        <w:rPr>
          <w:b/>
        </w:rPr>
        <w:t>Propreté publique – Charroi</w:t>
      </w:r>
    </w:p>
    <w:p w:rsidR="002775C1" w:rsidRPr="002775C1" w:rsidRDefault="002775C1" w:rsidP="000154DA">
      <w:pPr>
        <w:jc w:val="both"/>
      </w:pPr>
      <w:r w:rsidRPr="002775C1">
        <w:t>Rue des Quatre-Vents 75</w:t>
      </w:r>
    </w:p>
    <w:p w:rsidR="002775C1" w:rsidRPr="002775C1" w:rsidRDefault="002775C1" w:rsidP="000154DA">
      <w:pPr>
        <w:jc w:val="both"/>
      </w:pPr>
      <w:r w:rsidRPr="002775C1">
        <w:t>1080 Molenbeek-Saint-Jean</w:t>
      </w:r>
    </w:p>
    <w:p w:rsidR="002775C1" w:rsidRPr="002775C1" w:rsidRDefault="002775C1" w:rsidP="000154DA">
      <w:pPr>
        <w:jc w:val="both"/>
      </w:pPr>
      <w:r w:rsidRPr="002775C1">
        <w:t>Tél: 02 / 412.37.84 - Fax: 02 / 410.61.30</w:t>
      </w:r>
    </w:p>
    <w:p w:rsidR="002775C1" w:rsidRPr="002775C1" w:rsidRDefault="002775C1" w:rsidP="000154DA">
      <w:pPr>
        <w:jc w:val="both"/>
      </w:pPr>
      <w:r w:rsidRPr="002775C1">
        <w:t>E-mail : propretepublique1080@molenbeek.irisnet.be</w:t>
      </w:r>
    </w:p>
    <w:p w:rsidR="002775C1" w:rsidRDefault="002775C1" w:rsidP="000154DA">
      <w:pPr>
        <w:jc w:val="both"/>
        <w:rPr>
          <w:u w:val="single"/>
        </w:rPr>
      </w:pPr>
    </w:p>
    <w:p w:rsidR="00D50C4C" w:rsidRDefault="00D50C4C" w:rsidP="000154DA">
      <w:pPr>
        <w:jc w:val="both"/>
        <w:rPr>
          <w:u w:val="single"/>
        </w:rPr>
      </w:pPr>
    </w:p>
    <w:p w:rsidR="00D50C4C" w:rsidRDefault="00D50C4C" w:rsidP="000154DA">
      <w:pPr>
        <w:jc w:val="both"/>
        <w:rPr>
          <w:u w:val="single"/>
        </w:rPr>
      </w:pPr>
    </w:p>
    <w:p w:rsidR="00D50C4C" w:rsidRDefault="00D50C4C" w:rsidP="000154DA">
      <w:pPr>
        <w:jc w:val="both"/>
        <w:rPr>
          <w:u w:val="single"/>
        </w:rPr>
      </w:pPr>
    </w:p>
    <w:p w:rsidR="00D50C4C" w:rsidRDefault="00D50C4C" w:rsidP="000154DA">
      <w:pPr>
        <w:jc w:val="both"/>
        <w:rPr>
          <w:u w:val="single"/>
        </w:rPr>
      </w:pPr>
    </w:p>
    <w:p w:rsidR="00D50C4C" w:rsidRDefault="00D50C4C" w:rsidP="000154DA">
      <w:pPr>
        <w:jc w:val="both"/>
        <w:rPr>
          <w:u w:val="single"/>
        </w:rPr>
      </w:pPr>
    </w:p>
    <w:p w:rsidR="00D50C4C" w:rsidRDefault="00D50C4C" w:rsidP="000154DA">
      <w:pPr>
        <w:jc w:val="both"/>
        <w:rPr>
          <w:u w:val="single"/>
        </w:rPr>
      </w:pPr>
    </w:p>
    <w:p w:rsidR="002F7F6B" w:rsidRDefault="002F7F6B" w:rsidP="000154DA">
      <w:pPr>
        <w:jc w:val="both"/>
        <w:rPr>
          <w:u w:val="single"/>
        </w:rPr>
      </w:pPr>
    </w:p>
    <w:p w:rsidR="002F7F6B" w:rsidRDefault="002F7F6B" w:rsidP="000154DA">
      <w:pPr>
        <w:jc w:val="both"/>
        <w:rPr>
          <w:u w:val="single"/>
        </w:rPr>
      </w:pPr>
    </w:p>
    <w:p w:rsidR="002F7F6B" w:rsidRDefault="002F7F6B" w:rsidP="000154DA">
      <w:pPr>
        <w:jc w:val="both"/>
        <w:rPr>
          <w:u w:val="single"/>
        </w:rPr>
      </w:pPr>
    </w:p>
    <w:p w:rsidR="00C44F39" w:rsidRDefault="00C44F39" w:rsidP="000154DA">
      <w:pPr>
        <w:jc w:val="both"/>
        <w:rPr>
          <w:u w:val="single"/>
        </w:rPr>
      </w:pPr>
    </w:p>
    <w:p w:rsidR="00D50C4C" w:rsidRPr="002775C1" w:rsidRDefault="00D50C4C" w:rsidP="000154DA">
      <w:pPr>
        <w:jc w:val="both"/>
        <w:rPr>
          <w:u w:val="single"/>
        </w:rPr>
      </w:pPr>
    </w:p>
    <w:p w:rsidR="002775C1" w:rsidRPr="002775C1" w:rsidRDefault="002775C1" w:rsidP="007D7FD1">
      <w:pPr>
        <w:numPr>
          <w:ilvl w:val="1"/>
          <w:numId w:val="2"/>
        </w:numPr>
      </w:pPr>
      <w:r w:rsidRPr="002775C1">
        <w:rPr>
          <w:b/>
          <w:u w:val="single"/>
        </w:rPr>
        <w:lastRenderedPageBreak/>
        <w:t>Description des véhicules automobiles</w:t>
      </w:r>
    </w:p>
    <w:p w:rsidR="002775C1" w:rsidRPr="00D50C4C" w:rsidRDefault="002775C1" w:rsidP="00F571FD">
      <w:pPr>
        <w:jc w:val="center"/>
        <w:rPr>
          <w:b/>
          <w:i/>
          <w:sz w:val="32"/>
          <w:szCs w:val="32"/>
          <w:u w:val="single"/>
        </w:rPr>
      </w:pPr>
      <w:r w:rsidRPr="00D50C4C">
        <w:rPr>
          <w:b/>
          <w:i/>
          <w:sz w:val="32"/>
          <w:szCs w:val="32"/>
          <w:u w:val="single"/>
        </w:rPr>
        <w:t>Lot 1 : 1 voiture mixte</w:t>
      </w:r>
      <w:r w:rsidR="00674A43">
        <w:rPr>
          <w:b/>
          <w:i/>
          <w:sz w:val="32"/>
          <w:szCs w:val="32"/>
          <w:u w:val="single"/>
        </w:rPr>
        <w:t xml:space="preserve"> (service Propreté Publique</w:t>
      </w:r>
      <w:r w:rsidR="00674A43" w:rsidRPr="00D50C4C">
        <w:rPr>
          <w:b/>
          <w:i/>
          <w:sz w:val="32"/>
          <w:szCs w:val="32"/>
          <w:u w:val="single"/>
        </w:rPr>
        <w:t>–</w:t>
      </w:r>
      <w:r w:rsidR="00674A43">
        <w:rPr>
          <w:b/>
          <w:i/>
          <w:sz w:val="32"/>
          <w:szCs w:val="32"/>
          <w:u w:val="single"/>
        </w:rPr>
        <w:t xml:space="preserve"> HNS-043)</w:t>
      </w:r>
    </w:p>
    <w:p w:rsidR="002775C1" w:rsidRDefault="002775C1" w:rsidP="000154DA">
      <w:pPr>
        <w:ind w:left="720"/>
        <w:jc w:val="both"/>
      </w:pPr>
      <w:r w:rsidRPr="002775C1">
        <w:t>Marque</w:t>
      </w:r>
      <w:r w:rsidR="00FE5CF1">
        <w:tab/>
      </w:r>
      <w:r w:rsidR="00FE5CF1">
        <w:tab/>
      </w:r>
      <w:r w:rsidRPr="002775C1">
        <w:t> :</w:t>
      </w:r>
      <w:r>
        <w:tab/>
      </w:r>
      <w:r w:rsidR="00674A43">
        <w:t>C</w:t>
      </w:r>
      <w:r w:rsidR="00674A43" w:rsidRPr="002775C1">
        <w:t>itroën</w:t>
      </w:r>
      <w:r w:rsidRPr="002775C1">
        <w:t xml:space="preserve"> Zx</w:t>
      </w:r>
    </w:p>
    <w:p w:rsidR="002775C1" w:rsidRDefault="002775C1" w:rsidP="000154DA">
      <w:pPr>
        <w:ind w:left="720"/>
        <w:jc w:val="both"/>
      </w:pPr>
      <w:r>
        <w:t>Genre</w:t>
      </w:r>
      <w:r w:rsidR="00FE5CF1">
        <w:tab/>
      </w:r>
      <w:r w:rsidR="00FE5CF1">
        <w:tab/>
      </w:r>
      <w:r w:rsidR="00FE5CF1">
        <w:tab/>
      </w:r>
      <w:r>
        <w:t> :</w:t>
      </w:r>
      <w:r>
        <w:tab/>
        <w:t>Voiture mixte</w:t>
      </w:r>
    </w:p>
    <w:p w:rsidR="002775C1" w:rsidRDefault="002775C1" w:rsidP="000154DA">
      <w:pPr>
        <w:ind w:left="720"/>
        <w:jc w:val="both"/>
      </w:pPr>
      <w:r>
        <w:t>Cylindrée </w:t>
      </w:r>
      <w:r w:rsidR="00FE5CF1">
        <w:tab/>
      </w:r>
      <w:r w:rsidR="00FE5CF1">
        <w:tab/>
      </w:r>
      <w:r w:rsidR="00DF246D">
        <w:t>:</w:t>
      </w:r>
      <w:r w:rsidR="00DF246D">
        <w:tab/>
        <w:t>1360 CC</w:t>
      </w:r>
    </w:p>
    <w:p w:rsidR="002775C1" w:rsidRDefault="002775C1" w:rsidP="000154DA">
      <w:pPr>
        <w:ind w:left="720"/>
        <w:jc w:val="both"/>
      </w:pPr>
      <w:r>
        <w:t>Puissance </w:t>
      </w:r>
      <w:r w:rsidR="00FE5CF1">
        <w:tab/>
      </w:r>
      <w:r w:rsidR="00FE5CF1">
        <w:tab/>
      </w:r>
      <w:r>
        <w:t>:</w:t>
      </w:r>
      <w:r>
        <w:tab/>
        <w:t>55</w:t>
      </w:r>
      <w:r w:rsidR="007A167E">
        <w:t xml:space="preserve"> KW</w:t>
      </w:r>
    </w:p>
    <w:p w:rsidR="002775C1" w:rsidRDefault="002775C1" w:rsidP="000154DA">
      <w:pPr>
        <w:ind w:left="720"/>
        <w:jc w:val="both"/>
      </w:pPr>
      <w:r>
        <w:t xml:space="preserve">Nr de </w:t>
      </w:r>
      <w:r w:rsidR="007A167E">
        <w:t>châssis</w:t>
      </w:r>
      <w:r>
        <w:t> </w:t>
      </w:r>
      <w:r w:rsidR="00FE5CF1">
        <w:tab/>
      </w:r>
      <w:r w:rsidR="00FE5CF1">
        <w:tab/>
      </w:r>
      <w:r>
        <w:t>:</w:t>
      </w:r>
      <w:r>
        <w:tab/>
        <w:t>VF7N2M10000M16942</w:t>
      </w:r>
    </w:p>
    <w:p w:rsidR="00BE7540" w:rsidRDefault="00BE7540" w:rsidP="000154DA">
      <w:pPr>
        <w:ind w:left="720"/>
        <w:jc w:val="both"/>
      </w:pPr>
      <w:r>
        <w:t>Km</w:t>
      </w:r>
      <w:r>
        <w:tab/>
      </w:r>
      <w:r w:rsidR="00FE5CF1">
        <w:tab/>
      </w:r>
      <w:r w:rsidR="00FE5CF1">
        <w:tab/>
      </w:r>
      <w:r>
        <w:t>:</w:t>
      </w:r>
      <w:r>
        <w:tab/>
        <w:t>9177</w:t>
      </w:r>
      <w:r w:rsidR="008214E8">
        <w:t>1</w:t>
      </w:r>
      <w:r>
        <w:t>km</w:t>
      </w:r>
    </w:p>
    <w:p w:rsidR="002775C1" w:rsidRDefault="002775C1" w:rsidP="000154DA">
      <w:pPr>
        <w:ind w:left="720"/>
        <w:jc w:val="both"/>
      </w:pPr>
      <w:r>
        <w:t>Carburant</w:t>
      </w:r>
      <w:r w:rsidR="00FE5CF1">
        <w:tab/>
      </w:r>
      <w:r w:rsidR="00FE5CF1">
        <w:tab/>
      </w:r>
      <w:r>
        <w:t> :</w:t>
      </w:r>
      <w:r>
        <w:tab/>
        <w:t>Essence</w:t>
      </w:r>
    </w:p>
    <w:p w:rsidR="002775C1" w:rsidRDefault="002775C1" w:rsidP="000154DA">
      <w:pPr>
        <w:ind w:left="720"/>
        <w:jc w:val="both"/>
      </w:pPr>
      <w:r>
        <w:t>1</w:t>
      </w:r>
      <w:r>
        <w:rPr>
          <w:vertAlign w:val="superscript"/>
        </w:rPr>
        <w:t xml:space="preserve">ere </w:t>
      </w:r>
      <w:r>
        <w:t>mise en circulation</w:t>
      </w:r>
      <w:r w:rsidR="00FE5CF1">
        <w:tab/>
      </w:r>
      <w:r>
        <w:t> :</w:t>
      </w:r>
      <w:r>
        <w:tab/>
        <w:t>4/02/1997</w:t>
      </w:r>
    </w:p>
    <w:p w:rsidR="00BC13BC" w:rsidRDefault="00BC13BC" w:rsidP="000154DA">
      <w:pPr>
        <w:ind w:left="720"/>
        <w:jc w:val="both"/>
      </w:pPr>
      <w:r>
        <w:t>Déclassement C.C.</w:t>
      </w:r>
      <w:r>
        <w:tab/>
        <w:t>:</w:t>
      </w:r>
      <w:r w:rsidR="002F7F6B">
        <w:tab/>
      </w:r>
      <w:r w:rsidR="00BE1D69">
        <w:t>séance du 03/06/2015</w:t>
      </w:r>
    </w:p>
    <w:p w:rsidR="00FE5CF1" w:rsidRDefault="00FE5CF1" w:rsidP="000154DA">
      <w:pPr>
        <w:ind w:left="720"/>
        <w:jc w:val="both"/>
      </w:pPr>
      <w:r>
        <w:t>Remarque </w:t>
      </w:r>
      <w:r>
        <w:tab/>
      </w:r>
      <w:r>
        <w:tab/>
        <w:t>:</w:t>
      </w:r>
      <w:r w:rsidR="002F7F6B">
        <w:tab/>
      </w:r>
      <w:r w:rsidR="008214E8">
        <w:t>plus en service depuis 2016</w:t>
      </w:r>
    </w:p>
    <w:p w:rsidR="002775C1" w:rsidRDefault="00AF5C90" w:rsidP="00AF5C90">
      <w:pPr>
        <w:ind w:left="720"/>
        <w:jc w:val="center"/>
      </w:pPr>
      <w:r>
        <w:rPr>
          <w:noProof/>
          <w:lang w:eastAsia="fr-BE"/>
        </w:rPr>
        <w:drawing>
          <wp:inline distT="0" distB="0" distL="0" distR="0">
            <wp:extent cx="4167293" cy="3125470"/>
            <wp:effectExtent l="635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01013_125905.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4168880" cy="3126660"/>
                    </a:xfrm>
                    <a:prstGeom prst="rect">
                      <a:avLst/>
                    </a:prstGeom>
                  </pic:spPr>
                </pic:pic>
              </a:graphicData>
            </a:graphic>
          </wp:inline>
        </w:drawing>
      </w:r>
    </w:p>
    <w:p w:rsidR="004E0A98" w:rsidRDefault="004E0A98" w:rsidP="00FE5CF1">
      <w:pPr>
        <w:jc w:val="both"/>
      </w:pPr>
    </w:p>
    <w:p w:rsidR="000F2A9D" w:rsidRDefault="000F2A9D" w:rsidP="00F571FD">
      <w:pPr>
        <w:jc w:val="center"/>
        <w:rPr>
          <w:b/>
          <w:i/>
          <w:sz w:val="32"/>
          <w:szCs w:val="32"/>
          <w:u w:val="single"/>
        </w:rPr>
      </w:pPr>
    </w:p>
    <w:p w:rsidR="00FE5CF1" w:rsidRPr="00D50C4C" w:rsidRDefault="00AF5C90" w:rsidP="00F571FD">
      <w:pPr>
        <w:jc w:val="center"/>
        <w:rPr>
          <w:b/>
          <w:i/>
          <w:sz w:val="32"/>
          <w:szCs w:val="32"/>
          <w:u w:val="single"/>
        </w:rPr>
      </w:pPr>
      <w:r>
        <w:rPr>
          <w:b/>
          <w:i/>
          <w:sz w:val="32"/>
          <w:szCs w:val="32"/>
          <w:u w:val="single"/>
        </w:rPr>
        <w:lastRenderedPageBreak/>
        <w:t>L</w:t>
      </w:r>
      <w:r w:rsidR="00FE5CF1" w:rsidRPr="00D50C4C">
        <w:rPr>
          <w:b/>
          <w:i/>
          <w:sz w:val="32"/>
          <w:szCs w:val="32"/>
          <w:u w:val="single"/>
        </w:rPr>
        <w:t xml:space="preserve">ot </w:t>
      </w:r>
      <w:r w:rsidR="001A1404">
        <w:rPr>
          <w:b/>
          <w:i/>
          <w:sz w:val="32"/>
          <w:szCs w:val="32"/>
          <w:u w:val="single"/>
        </w:rPr>
        <w:t>2</w:t>
      </w:r>
      <w:r w:rsidR="00FE5CF1" w:rsidRPr="00D50C4C">
        <w:rPr>
          <w:b/>
          <w:i/>
          <w:sz w:val="32"/>
          <w:szCs w:val="32"/>
          <w:u w:val="single"/>
        </w:rPr>
        <w:t> : 1 camionnette plateau (service Propreté Publique – JXM-</w:t>
      </w:r>
      <w:r w:rsidR="00674A43" w:rsidRPr="00D50C4C">
        <w:rPr>
          <w:b/>
          <w:i/>
          <w:sz w:val="32"/>
          <w:szCs w:val="32"/>
          <w:u w:val="single"/>
        </w:rPr>
        <w:t>974)</w:t>
      </w:r>
    </w:p>
    <w:p w:rsidR="00FE5CF1" w:rsidRDefault="00FE5CF1" w:rsidP="00FE5CF1">
      <w:pPr>
        <w:ind w:left="720"/>
        <w:jc w:val="both"/>
      </w:pPr>
      <w:r w:rsidRPr="002775C1">
        <w:t>Marque </w:t>
      </w:r>
      <w:r w:rsidR="00DE613F">
        <w:tab/>
      </w:r>
      <w:r w:rsidR="00DE613F">
        <w:tab/>
      </w:r>
      <w:r w:rsidRPr="002775C1">
        <w:t>:</w:t>
      </w:r>
      <w:r>
        <w:tab/>
        <w:t>Renault Master</w:t>
      </w:r>
    </w:p>
    <w:p w:rsidR="00FE5CF1" w:rsidRDefault="00FE5CF1" w:rsidP="00FE5CF1">
      <w:pPr>
        <w:ind w:left="720"/>
        <w:jc w:val="both"/>
      </w:pPr>
      <w:r>
        <w:t>Genre </w:t>
      </w:r>
      <w:r w:rsidR="00DE613F">
        <w:tab/>
      </w:r>
      <w:r w:rsidR="00DE613F">
        <w:tab/>
      </w:r>
      <w:r w:rsidR="00DE613F">
        <w:tab/>
      </w:r>
      <w:r>
        <w:t>:</w:t>
      </w:r>
      <w:r>
        <w:tab/>
        <w:t xml:space="preserve">Utilitaire </w:t>
      </w:r>
      <w:r w:rsidR="00BC13BC">
        <w:t>–</w:t>
      </w:r>
      <w:r>
        <w:t xml:space="preserve"> plateau</w:t>
      </w:r>
      <w:r w:rsidR="00BC13BC">
        <w:t xml:space="preserve"> – double cabine</w:t>
      </w:r>
    </w:p>
    <w:p w:rsidR="00FE5CF1" w:rsidRDefault="00FE5CF1" w:rsidP="00FE5CF1">
      <w:pPr>
        <w:ind w:left="720"/>
        <w:jc w:val="both"/>
      </w:pPr>
      <w:r>
        <w:t>Cylindrée </w:t>
      </w:r>
      <w:r w:rsidR="00DE613F">
        <w:tab/>
      </w:r>
      <w:r w:rsidR="00DE613F">
        <w:tab/>
      </w:r>
      <w:r w:rsidR="00DF246D">
        <w:t>:</w:t>
      </w:r>
      <w:r w:rsidR="00DF246D">
        <w:tab/>
        <w:t>2463 cc</w:t>
      </w:r>
    </w:p>
    <w:p w:rsidR="00FE5CF1" w:rsidRDefault="00FE5CF1" w:rsidP="00FE5CF1">
      <w:pPr>
        <w:ind w:left="720"/>
        <w:jc w:val="both"/>
      </w:pPr>
      <w:r>
        <w:t>Puissance </w:t>
      </w:r>
      <w:r w:rsidR="00DE613F">
        <w:tab/>
      </w:r>
      <w:r w:rsidR="00DE613F">
        <w:tab/>
      </w:r>
      <w:r w:rsidR="00C85A04">
        <w:t>:</w:t>
      </w:r>
      <w:r w:rsidR="00C85A04">
        <w:tab/>
        <w:t>120cv</w:t>
      </w:r>
    </w:p>
    <w:p w:rsidR="005D4C3B" w:rsidRDefault="005D4C3B" w:rsidP="00FE5CF1">
      <w:pPr>
        <w:ind w:left="720"/>
        <w:jc w:val="both"/>
      </w:pPr>
      <w:r>
        <w:t xml:space="preserve">Nr de </w:t>
      </w:r>
      <w:r w:rsidR="007A167E">
        <w:t>Châssis</w:t>
      </w:r>
      <w:r>
        <w:tab/>
      </w:r>
      <w:r>
        <w:tab/>
        <w:t>:</w:t>
      </w:r>
      <w:r w:rsidR="005235D8">
        <w:tab/>
        <w:t>VF1HDCUK528156861</w:t>
      </w:r>
    </w:p>
    <w:p w:rsidR="00FE5CF1" w:rsidRDefault="00FE5CF1" w:rsidP="00FE5CF1">
      <w:pPr>
        <w:ind w:left="720"/>
        <w:jc w:val="both"/>
      </w:pPr>
      <w:r>
        <w:t>Carburant </w:t>
      </w:r>
      <w:r w:rsidR="00DE613F">
        <w:tab/>
      </w:r>
      <w:r w:rsidR="00DE613F">
        <w:tab/>
      </w:r>
      <w:r>
        <w:t>:</w:t>
      </w:r>
      <w:r>
        <w:tab/>
        <w:t>Diesel – Euro 3</w:t>
      </w:r>
    </w:p>
    <w:p w:rsidR="00FE5CF1" w:rsidRDefault="00FE5CF1" w:rsidP="00FE5CF1">
      <w:pPr>
        <w:ind w:left="720"/>
        <w:jc w:val="both"/>
      </w:pPr>
      <w:r>
        <w:t>1</w:t>
      </w:r>
      <w:r>
        <w:rPr>
          <w:vertAlign w:val="superscript"/>
        </w:rPr>
        <w:t xml:space="preserve">ere </w:t>
      </w:r>
      <w:r>
        <w:t>mise en circulation </w:t>
      </w:r>
      <w:r w:rsidR="00DE613F">
        <w:tab/>
      </w:r>
      <w:r>
        <w:t>:</w:t>
      </w:r>
      <w:r>
        <w:tab/>
      </w:r>
      <w:r w:rsidR="00C85A04">
        <w:t>06/03/2003</w:t>
      </w:r>
    </w:p>
    <w:p w:rsidR="00FE5CF1" w:rsidRDefault="00FE5CF1" w:rsidP="00FE5CF1">
      <w:pPr>
        <w:ind w:firstLine="708"/>
        <w:jc w:val="both"/>
      </w:pPr>
      <w:r>
        <w:t>Km</w:t>
      </w:r>
      <w:r>
        <w:tab/>
      </w:r>
      <w:r w:rsidR="00DE613F">
        <w:tab/>
      </w:r>
      <w:r w:rsidR="00DE613F">
        <w:tab/>
      </w:r>
      <w:r>
        <w:t>:</w:t>
      </w:r>
      <w:r w:rsidR="002F7F6B">
        <w:tab/>
      </w:r>
      <w:r w:rsidR="008214E8">
        <w:t>67382 km</w:t>
      </w:r>
    </w:p>
    <w:p w:rsidR="00BC13BC" w:rsidRDefault="00BC13BC" w:rsidP="00FE5CF1">
      <w:pPr>
        <w:ind w:firstLine="708"/>
        <w:jc w:val="both"/>
      </w:pPr>
      <w:r>
        <w:t>Déclassement C.C.</w:t>
      </w:r>
      <w:r>
        <w:tab/>
        <w:t>:</w:t>
      </w:r>
      <w:r w:rsidR="002F7F6B">
        <w:tab/>
      </w:r>
      <w:r w:rsidR="00300C53">
        <w:t>séance du 20/02/2019</w:t>
      </w:r>
    </w:p>
    <w:p w:rsidR="00C85A04" w:rsidRDefault="00DE613F" w:rsidP="00FE5CF1">
      <w:pPr>
        <w:ind w:firstLine="708"/>
        <w:jc w:val="both"/>
      </w:pPr>
      <w:r>
        <w:t>Remarque </w:t>
      </w:r>
      <w:r>
        <w:tab/>
      </w:r>
      <w:r>
        <w:tab/>
        <w:t>:</w:t>
      </w:r>
      <w:r w:rsidR="00C85A04">
        <w:tab/>
        <w:t xml:space="preserve">plusieurs éléments manquants (moteur, banquette, phares, </w:t>
      </w:r>
    </w:p>
    <w:p w:rsidR="00471BBB" w:rsidRDefault="00C85A04" w:rsidP="008A3D6C">
      <w:pPr>
        <w:ind w:left="2832" w:firstLine="708"/>
        <w:jc w:val="both"/>
      </w:pPr>
      <w:r>
        <w:t xml:space="preserve">rétroviseur, etc…) </w:t>
      </w:r>
    </w:p>
    <w:p w:rsidR="008A3D6C" w:rsidRDefault="008A3D6C" w:rsidP="008A3D6C">
      <w:pPr>
        <w:ind w:left="2832" w:firstLine="708"/>
        <w:jc w:val="both"/>
      </w:pPr>
    </w:p>
    <w:p w:rsidR="008A3D6C" w:rsidRDefault="008A3D6C" w:rsidP="008A3D6C">
      <w:pPr>
        <w:ind w:left="2832" w:firstLine="708"/>
        <w:jc w:val="both"/>
      </w:pPr>
    </w:p>
    <w:p w:rsidR="00471BBB" w:rsidRDefault="00AF5C90" w:rsidP="008A3D6C">
      <w:pPr>
        <w:jc w:val="center"/>
      </w:pPr>
      <w:r>
        <w:rPr>
          <w:noProof/>
          <w:lang w:eastAsia="fr-BE"/>
        </w:rPr>
        <w:drawing>
          <wp:inline distT="0" distB="0" distL="0" distR="0">
            <wp:extent cx="3121342" cy="2341006"/>
            <wp:effectExtent l="9208"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201013_120135.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129507" cy="2347130"/>
                    </a:xfrm>
                    <a:prstGeom prst="rect">
                      <a:avLst/>
                    </a:prstGeom>
                  </pic:spPr>
                </pic:pic>
              </a:graphicData>
            </a:graphic>
          </wp:inline>
        </w:drawing>
      </w:r>
      <w:r w:rsidR="008A3D6C">
        <w:rPr>
          <w:noProof/>
          <w:lang w:eastAsia="fr-BE"/>
        </w:rPr>
        <w:drawing>
          <wp:inline distT="0" distB="0" distL="0" distR="0">
            <wp:extent cx="3117567" cy="2338176"/>
            <wp:effectExtent l="8573"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201013_120150.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3123927" cy="2342946"/>
                    </a:xfrm>
                    <a:prstGeom prst="rect">
                      <a:avLst/>
                    </a:prstGeom>
                  </pic:spPr>
                </pic:pic>
              </a:graphicData>
            </a:graphic>
          </wp:inline>
        </w:drawing>
      </w:r>
    </w:p>
    <w:p w:rsidR="008A3D6C" w:rsidRDefault="008A3D6C" w:rsidP="008A3D6C">
      <w:pPr>
        <w:jc w:val="center"/>
      </w:pPr>
    </w:p>
    <w:p w:rsidR="008A3D6C" w:rsidRDefault="008A3D6C" w:rsidP="008A3D6C">
      <w:pPr>
        <w:jc w:val="center"/>
      </w:pPr>
    </w:p>
    <w:p w:rsidR="004E0A98" w:rsidRDefault="004E0A98" w:rsidP="00CF65F5">
      <w:pPr>
        <w:jc w:val="center"/>
      </w:pPr>
    </w:p>
    <w:p w:rsidR="00D50C4C" w:rsidRPr="00CF65F5" w:rsidRDefault="00CF65F5" w:rsidP="00CF65F5">
      <w:pPr>
        <w:jc w:val="center"/>
        <w:rPr>
          <w:b/>
          <w:i/>
          <w:sz w:val="32"/>
          <w:szCs w:val="32"/>
          <w:u w:val="single"/>
        </w:rPr>
      </w:pPr>
      <w:r w:rsidRPr="00CF65F5">
        <w:rPr>
          <w:b/>
          <w:i/>
          <w:sz w:val="32"/>
          <w:szCs w:val="32"/>
          <w:u w:val="single"/>
        </w:rPr>
        <w:lastRenderedPageBreak/>
        <w:t>Lot 3 : 1 camionnette fourgon tôlé (service Garage – TSD-300)</w:t>
      </w:r>
    </w:p>
    <w:p w:rsidR="00CF65F5" w:rsidRDefault="00CF65F5" w:rsidP="00CF65F5">
      <w:pPr>
        <w:ind w:left="720"/>
        <w:jc w:val="both"/>
      </w:pPr>
      <w:r w:rsidRPr="002775C1">
        <w:t>Marque </w:t>
      </w:r>
      <w:r>
        <w:tab/>
      </w:r>
      <w:r>
        <w:tab/>
      </w:r>
      <w:r w:rsidRPr="002775C1">
        <w:t>:</w:t>
      </w:r>
      <w:r>
        <w:tab/>
        <w:t>Fiat Ducato</w:t>
      </w:r>
    </w:p>
    <w:p w:rsidR="00CF65F5" w:rsidRDefault="00CF65F5" w:rsidP="00CF65F5">
      <w:pPr>
        <w:ind w:left="720"/>
        <w:jc w:val="both"/>
      </w:pPr>
      <w:r>
        <w:t>Genre </w:t>
      </w:r>
      <w:r>
        <w:tab/>
      </w:r>
      <w:r>
        <w:tab/>
      </w:r>
      <w:r>
        <w:tab/>
        <w:t>:</w:t>
      </w:r>
      <w:r>
        <w:tab/>
        <w:t>Fourgon tôlé avec vitres</w:t>
      </w:r>
    </w:p>
    <w:p w:rsidR="00CF65F5" w:rsidRDefault="00CF65F5" w:rsidP="00CF65F5">
      <w:pPr>
        <w:ind w:left="720"/>
        <w:jc w:val="both"/>
      </w:pPr>
      <w:r>
        <w:t>Cylindrée </w:t>
      </w:r>
      <w:r>
        <w:tab/>
      </w:r>
      <w:r>
        <w:tab/>
        <w:t>:</w:t>
      </w:r>
      <w:r>
        <w:tab/>
      </w:r>
      <w:r w:rsidR="00511837">
        <w:t>2282 CC</w:t>
      </w:r>
    </w:p>
    <w:p w:rsidR="00CF65F5" w:rsidRDefault="00CF65F5" w:rsidP="00CF65F5">
      <w:pPr>
        <w:ind w:left="720"/>
        <w:jc w:val="both"/>
      </w:pPr>
      <w:r>
        <w:t>Puissance </w:t>
      </w:r>
      <w:r>
        <w:tab/>
      </w:r>
      <w:r>
        <w:tab/>
        <w:t>:</w:t>
      </w:r>
      <w:r>
        <w:tab/>
      </w:r>
      <w:r w:rsidR="00511837">
        <w:t xml:space="preserve">81 </w:t>
      </w:r>
      <w:r w:rsidR="007A167E">
        <w:t>KW</w:t>
      </w:r>
    </w:p>
    <w:p w:rsidR="005D4C3B" w:rsidRDefault="005D4C3B" w:rsidP="00CF65F5">
      <w:pPr>
        <w:ind w:left="720"/>
        <w:jc w:val="both"/>
      </w:pPr>
      <w:r>
        <w:t xml:space="preserve">Nr de </w:t>
      </w:r>
      <w:r w:rsidR="007A167E">
        <w:t>Châssis</w:t>
      </w:r>
      <w:r>
        <w:tab/>
      </w:r>
      <w:r>
        <w:tab/>
        <w:t>:</w:t>
      </w:r>
      <w:r w:rsidR="005235D8">
        <w:tab/>
        <w:t>ZFAZ4400007686579(01)</w:t>
      </w:r>
    </w:p>
    <w:p w:rsidR="00CF65F5" w:rsidRPr="0079224F" w:rsidRDefault="00CF65F5" w:rsidP="00CF65F5">
      <w:pPr>
        <w:ind w:left="720"/>
        <w:jc w:val="both"/>
      </w:pPr>
      <w:r>
        <w:t>Carburant </w:t>
      </w:r>
      <w:r>
        <w:tab/>
      </w:r>
      <w:r>
        <w:tab/>
        <w:t>:</w:t>
      </w:r>
      <w:r>
        <w:tab/>
      </w:r>
      <w:r w:rsidRPr="0079224F">
        <w:t>Diesel – Euro 3</w:t>
      </w:r>
    </w:p>
    <w:p w:rsidR="00CF65F5" w:rsidRDefault="00CF65F5" w:rsidP="00CF65F5">
      <w:pPr>
        <w:ind w:left="720"/>
        <w:jc w:val="both"/>
      </w:pPr>
      <w:r w:rsidRPr="0079224F">
        <w:t>1</w:t>
      </w:r>
      <w:r w:rsidRPr="0079224F">
        <w:rPr>
          <w:vertAlign w:val="superscript"/>
        </w:rPr>
        <w:t xml:space="preserve">ere </w:t>
      </w:r>
      <w:r w:rsidRPr="0079224F">
        <w:t>mise en circulation </w:t>
      </w:r>
      <w:r w:rsidRPr="0079224F">
        <w:tab/>
        <w:t>:</w:t>
      </w:r>
      <w:r w:rsidRPr="0079224F">
        <w:tab/>
      </w:r>
      <w:r w:rsidR="0079224F" w:rsidRPr="0079224F">
        <w:t>14</w:t>
      </w:r>
      <w:r w:rsidRPr="0079224F">
        <w:t>/</w:t>
      </w:r>
      <w:r w:rsidR="00511837">
        <w:t>05</w:t>
      </w:r>
      <w:r w:rsidRPr="0079224F">
        <w:t>/2005</w:t>
      </w:r>
    </w:p>
    <w:p w:rsidR="00CF65F5" w:rsidRDefault="00CF65F5" w:rsidP="00CF65F5">
      <w:pPr>
        <w:ind w:firstLine="708"/>
        <w:jc w:val="both"/>
      </w:pPr>
      <w:r>
        <w:t>Km</w:t>
      </w:r>
      <w:r>
        <w:tab/>
      </w:r>
      <w:r>
        <w:tab/>
      </w:r>
      <w:r>
        <w:tab/>
        <w:t>:</w:t>
      </w:r>
      <w:r>
        <w:tab/>
      </w:r>
      <w:r w:rsidR="005235D8">
        <w:t>74.584</w:t>
      </w:r>
      <w:r>
        <w:t xml:space="preserve"> km</w:t>
      </w:r>
    </w:p>
    <w:p w:rsidR="00511837" w:rsidRDefault="00CF65F5" w:rsidP="00D16C6B">
      <w:pPr>
        <w:ind w:firstLine="708"/>
        <w:jc w:val="both"/>
      </w:pPr>
      <w:r>
        <w:t>Déclassement C.C.</w:t>
      </w:r>
      <w:r>
        <w:tab/>
        <w:t>:</w:t>
      </w:r>
      <w:r>
        <w:tab/>
      </w:r>
      <w:r w:rsidR="00D16C6B" w:rsidRPr="00D16C6B">
        <w:t>séance du</w:t>
      </w:r>
      <w:r w:rsidR="00D16C6B">
        <w:t xml:space="preserve"> 24/02/2021</w:t>
      </w:r>
    </w:p>
    <w:p w:rsidR="008A3D6C" w:rsidRDefault="00CF65F5" w:rsidP="00CF65F5">
      <w:pPr>
        <w:ind w:firstLine="708"/>
        <w:jc w:val="both"/>
      </w:pPr>
      <w:r>
        <w:t>Remarque </w:t>
      </w:r>
      <w:r>
        <w:tab/>
      </w:r>
      <w:r>
        <w:tab/>
        <w:t>:</w:t>
      </w:r>
      <w:r>
        <w:tab/>
      </w:r>
      <w:r w:rsidR="008A3D6C">
        <w:t xml:space="preserve">plus en service depuis avril 2020, </w:t>
      </w:r>
      <w:r>
        <w:t xml:space="preserve">multiples dégradations </w:t>
      </w:r>
    </w:p>
    <w:p w:rsidR="00CF65F5" w:rsidRDefault="00CF65F5" w:rsidP="008A3D6C">
      <w:pPr>
        <w:ind w:left="2832" w:firstLine="708"/>
        <w:jc w:val="both"/>
      </w:pPr>
      <w:r>
        <w:t>carrosserie, etc…</w:t>
      </w:r>
    </w:p>
    <w:p w:rsidR="00CF65F5" w:rsidRDefault="00CF65F5" w:rsidP="00CF65F5">
      <w:pPr>
        <w:ind w:firstLine="708"/>
        <w:jc w:val="both"/>
      </w:pPr>
    </w:p>
    <w:p w:rsidR="001A1404" w:rsidRDefault="00CF65F5" w:rsidP="00CF65F5">
      <w:pPr>
        <w:ind w:firstLine="708"/>
        <w:jc w:val="center"/>
      </w:pPr>
      <w:r>
        <w:rPr>
          <w:noProof/>
          <w:lang w:eastAsia="fr-BE"/>
        </w:rPr>
        <w:drawing>
          <wp:inline distT="0" distB="0" distL="0" distR="0">
            <wp:extent cx="4125807" cy="3094355"/>
            <wp:effectExtent l="127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01013_120205.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4127305" cy="3095479"/>
                    </a:xfrm>
                    <a:prstGeom prst="rect">
                      <a:avLst/>
                    </a:prstGeom>
                  </pic:spPr>
                </pic:pic>
              </a:graphicData>
            </a:graphic>
          </wp:inline>
        </w:drawing>
      </w:r>
    </w:p>
    <w:p w:rsidR="001A1404" w:rsidRDefault="001A1404" w:rsidP="009B5793">
      <w:pPr>
        <w:jc w:val="both"/>
      </w:pPr>
    </w:p>
    <w:p w:rsidR="001A1404" w:rsidRPr="00CF65F5" w:rsidRDefault="00CF65F5" w:rsidP="00CF65F5">
      <w:pPr>
        <w:jc w:val="center"/>
        <w:rPr>
          <w:b/>
          <w:i/>
          <w:sz w:val="32"/>
          <w:szCs w:val="32"/>
          <w:u w:val="single"/>
        </w:rPr>
      </w:pPr>
      <w:r w:rsidRPr="00CF65F5">
        <w:rPr>
          <w:b/>
          <w:i/>
          <w:sz w:val="32"/>
          <w:szCs w:val="32"/>
          <w:u w:val="single"/>
        </w:rPr>
        <w:lastRenderedPageBreak/>
        <w:t>Lot 4 : 1 camionnette fourgon tôlé (service Métallurgie – STC-868)</w:t>
      </w:r>
    </w:p>
    <w:p w:rsidR="00CF65F5" w:rsidRDefault="00CF65F5" w:rsidP="00CF65F5">
      <w:pPr>
        <w:ind w:left="720"/>
        <w:jc w:val="both"/>
      </w:pPr>
      <w:r w:rsidRPr="002775C1">
        <w:t>Marque </w:t>
      </w:r>
      <w:r>
        <w:tab/>
      </w:r>
      <w:r>
        <w:tab/>
      </w:r>
      <w:r w:rsidRPr="002775C1">
        <w:t>:</w:t>
      </w:r>
      <w:r>
        <w:tab/>
        <w:t>Citroën Jumper</w:t>
      </w:r>
    </w:p>
    <w:p w:rsidR="00CF65F5" w:rsidRDefault="00CF65F5" w:rsidP="00CF65F5">
      <w:pPr>
        <w:ind w:left="720"/>
        <w:jc w:val="both"/>
      </w:pPr>
      <w:r>
        <w:t>Genre </w:t>
      </w:r>
      <w:r>
        <w:tab/>
      </w:r>
      <w:r>
        <w:tab/>
      </w:r>
      <w:r>
        <w:tab/>
        <w:t>:</w:t>
      </w:r>
      <w:r>
        <w:tab/>
        <w:t>Fourgon tôlé avec vitres</w:t>
      </w:r>
    </w:p>
    <w:p w:rsidR="00CF65F5" w:rsidRDefault="00CF65F5" w:rsidP="00CF65F5">
      <w:pPr>
        <w:ind w:left="720"/>
        <w:jc w:val="both"/>
      </w:pPr>
      <w:r>
        <w:t>Cylindrée </w:t>
      </w:r>
      <w:r>
        <w:tab/>
      </w:r>
      <w:r>
        <w:tab/>
        <w:t>:</w:t>
      </w:r>
      <w:r>
        <w:tab/>
      </w:r>
      <w:r w:rsidR="00511837">
        <w:t>2179 cc</w:t>
      </w:r>
    </w:p>
    <w:p w:rsidR="00CF65F5" w:rsidRDefault="00CF65F5" w:rsidP="00CF65F5">
      <w:pPr>
        <w:ind w:left="720"/>
        <w:jc w:val="both"/>
      </w:pPr>
      <w:r>
        <w:t>Puissance </w:t>
      </w:r>
      <w:r>
        <w:tab/>
      </w:r>
      <w:r>
        <w:tab/>
        <w:t>:</w:t>
      </w:r>
      <w:r>
        <w:tab/>
      </w:r>
      <w:r w:rsidR="00511837">
        <w:t xml:space="preserve">74 </w:t>
      </w:r>
      <w:r w:rsidR="007A167E">
        <w:t>KW</w:t>
      </w:r>
    </w:p>
    <w:p w:rsidR="005D4C3B" w:rsidRDefault="005D4C3B" w:rsidP="005D4C3B">
      <w:pPr>
        <w:ind w:firstLine="708"/>
        <w:jc w:val="both"/>
      </w:pPr>
      <w:r>
        <w:t xml:space="preserve">N° </w:t>
      </w:r>
      <w:r w:rsidR="007A167E">
        <w:t>Châssis</w:t>
      </w:r>
      <w:r>
        <w:tab/>
      </w:r>
      <w:r>
        <w:tab/>
        <w:t>:</w:t>
      </w:r>
      <w:r>
        <w:tab/>
        <w:t>VF7ZCRMNB17512609(01)</w:t>
      </w:r>
    </w:p>
    <w:p w:rsidR="00CF65F5" w:rsidRDefault="00CF65F5" w:rsidP="005D4C3B">
      <w:pPr>
        <w:ind w:firstLine="708"/>
        <w:jc w:val="both"/>
      </w:pPr>
      <w:r>
        <w:t>Carburant </w:t>
      </w:r>
      <w:r>
        <w:tab/>
      </w:r>
      <w:r>
        <w:tab/>
        <w:t>:</w:t>
      </w:r>
      <w:r>
        <w:tab/>
        <w:t xml:space="preserve">Diesel – </w:t>
      </w:r>
      <w:r w:rsidRPr="0079224F">
        <w:t>Euro 3</w:t>
      </w:r>
    </w:p>
    <w:p w:rsidR="00CF65F5" w:rsidRDefault="00CF65F5" w:rsidP="00CF65F5">
      <w:pPr>
        <w:ind w:left="720"/>
        <w:jc w:val="both"/>
      </w:pPr>
      <w:r>
        <w:t>1</w:t>
      </w:r>
      <w:r>
        <w:rPr>
          <w:vertAlign w:val="superscript"/>
        </w:rPr>
        <w:t xml:space="preserve">ere </w:t>
      </w:r>
      <w:r>
        <w:t>mise en circulation </w:t>
      </w:r>
      <w:r>
        <w:tab/>
        <w:t>:</w:t>
      </w:r>
      <w:r>
        <w:tab/>
      </w:r>
      <w:r w:rsidR="0079224F">
        <w:t>18/11/2004</w:t>
      </w:r>
    </w:p>
    <w:p w:rsidR="00CF65F5" w:rsidRDefault="00CF65F5" w:rsidP="00CF65F5">
      <w:pPr>
        <w:ind w:firstLine="708"/>
        <w:jc w:val="both"/>
      </w:pPr>
      <w:r>
        <w:t>Km</w:t>
      </w:r>
      <w:r>
        <w:tab/>
      </w:r>
      <w:r>
        <w:tab/>
      </w:r>
      <w:r>
        <w:tab/>
        <w:t>:</w:t>
      </w:r>
      <w:r>
        <w:tab/>
      </w:r>
      <w:r w:rsidR="00511837">
        <w:t>64.568</w:t>
      </w:r>
      <w:r>
        <w:t xml:space="preserve"> km</w:t>
      </w:r>
    </w:p>
    <w:p w:rsidR="00511837" w:rsidRDefault="00CF65F5" w:rsidP="005D4C3B">
      <w:pPr>
        <w:ind w:firstLine="708"/>
        <w:jc w:val="both"/>
      </w:pPr>
      <w:r>
        <w:t>Déclassement C.C.</w:t>
      </w:r>
      <w:r>
        <w:tab/>
        <w:t>:</w:t>
      </w:r>
      <w:r>
        <w:tab/>
      </w:r>
      <w:r w:rsidRPr="00D16C6B">
        <w:t>séance du</w:t>
      </w:r>
      <w:r w:rsidR="00D16C6B">
        <w:t xml:space="preserve"> 24/02/2021</w:t>
      </w:r>
    </w:p>
    <w:p w:rsidR="0079224F" w:rsidRDefault="00CF65F5" w:rsidP="00CF65F5">
      <w:pPr>
        <w:ind w:firstLine="708"/>
        <w:jc w:val="both"/>
      </w:pPr>
      <w:r>
        <w:t>Remarque </w:t>
      </w:r>
      <w:r>
        <w:tab/>
      </w:r>
      <w:r>
        <w:tab/>
        <w:t>:</w:t>
      </w:r>
      <w:r>
        <w:tab/>
      </w:r>
      <w:r w:rsidR="0079224F" w:rsidRPr="0079224F">
        <w:t>plus en service depuis avril 2020</w:t>
      </w:r>
      <w:r w:rsidR="0079224F">
        <w:t xml:space="preserve">, </w:t>
      </w:r>
      <w:r>
        <w:t xml:space="preserve">multiples dégradations </w:t>
      </w:r>
    </w:p>
    <w:p w:rsidR="00CF65F5" w:rsidRDefault="00CF65F5" w:rsidP="0079224F">
      <w:pPr>
        <w:ind w:left="2832" w:firstLine="708"/>
        <w:jc w:val="both"/>
      </w:pPr>
      <w:r>
        <w:t>carrosserie, etc…</w:t>
      </w:r>
    </w:p>
    <w:p w:rsidR="001A1404" w:rsidRDefault="00CF65F5" w:rsidP="00CF65F5">
      <w:pPr>
        <w:jc w:val="center"/>
      </w:pPr>
      <w:r>
        <w:rPr>
          <w:noProof/>
          <w:lang w:eastAsia="fr-BE"/>
        </w:rPr>
        <w:drawing>
          <wp:inline distT="0" distB="0" distL="0" distR="0" wp14:anchorId="2597D140" wp14:editId="4C433C4C">
            <wp:extent cx="4291330" cy="3218498"/>
            <wp:effectExtent l="3175"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201013_120213.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4291330" cy="3218498"/>
                    </a:xfrm>
                    <a:prstGeom prst="rect">
                      <a:avLst/>
                    </a:prstGeom>
                  </pic:spPr>
                </pic:pic>
              </a:graphicData>
            </a:graphic>
          </wp:inline>
        </w:drawing>
      </w:r>
    </w:p>
    <w:p w:rsidR="001A1404" w:rsidRDefault="001A1404" w:rsidP="009B5793">
      <w:pPr>
        <w:jc w:val="both"/>
      </w:pPr>
    </w:p>
    <w:p w:rsidR="001A1404" w:rsidRPr="00702C90" w:rsidRDefault="00702C90" w:rsidP="00702C90">
      <w:pPr>
        <w:jc w:val="center"/>
        <w:rPr>
          <w:b/>
          <w:i/>
          <w:sz w:val="32"/>
          <w:szCs w:val="32"/>
          <w:u w:val="single"/>
        </w:rPr>
      </w:pPr>
      <w:r w:rsidRPr="00702C90">
        <w:rPr>
          <w:b/>
          <w:i/>
          <w:sz w:val="32"/>
          <w:szCs w:val="32"/>
          <w:u w:val="single"/>
        </w:rPr>
        <w:lastRenderedPageBreak/>
        <w:t>Lot 5 : 1 camionnette fourgon tôlé (service Propr</w:t>
      </w:r>
      <w:r w:rsidR="00660C5B">
        <w:rPr>
          <w:b/>
          <w:i/>
          <w:sz w:val="32"/>
          <w:szCs w:val="32"/>
          <w:u w:val="single"/>
        </w:rPr>
        <w:t>iétés</w:t>
      </w:r>
      <w:r w:rsidRPr="00702C90">
        <w:rPr>
          <w:b/>
          <w:i/>
          <w:sz w:val="32"/>
          <w:szCs w:val="32"/>
          <w:u w:val="single"/>
        </w:rPr>
        <w:t xml:space="preserve"> Communales – SVM-887)</w:t>
      </w:r>
    </w:p>
    <w:p w:rsidR="00702C90" w:rsidRDefault="00702C90" w:rsidP="00702C90">
      <w:pPr>
        <w:ind w:left="720"/>
        <w:jc w:val="both"/>
      </w:pPr>
      <w:r w:rsidRPr="002775C1">
        <w:t>Marque </w:t>
      </w:r>
      <w:r>
        <w:tab/>
      </w:r>
      <w:r>
        <w:tab/>
      </w:r>
      <w:r w:rsidRPr="002775C1">
        <w:t>:</w:t>
      </w:r>
      <w:r>
        <w:tab/>
        <w:t>Opel Vivaro</w:t>
      </w:r>
    </w:p>
    <w:p w:rsidR="00702C90" w:rsidRDefault="00702C90" w:rsidP="00702C90">
      <w:pPr>
        <w:ind w:left="720"/>
        <w:jc w:val="both"/>
      </w:pPr>
      <w:r>
        <w:t>Genre </w:t>
      </w:r>
      <w:r>
        <w:tab/>
      </w:r>
      <w:r>
        <w:tab/>
      </w:r>
      <w:r>
        <w:tab/>
        <w:t>:</w:t>
      </w:r>
      <w:r>
        <w:tab/>
        <w:t>Fourgon moyen tôlé avec vitres</w:t>
      </w:r>
    </w:p>
    <w:p w:rsidR="00702C90" w:rsidRDefault="00702C90" w:rsidP="00702C90">
      <w:pPr>
        <w:ind w:left="720"/>
        <w:jc w:val="both"/>
      </w:pPr>
      <w:r>
        <w:t>Cylindrée </w:t>
      </w:r>
      <w:r>
        <w:tab/>
      </w:r>
      <w:r>
        <w:tab/>
        <w:t>:</w:t>
      </w:r>
      <w:r>
        <w:tab/>
      </w:r>
      <w:r w:rsidR="00131F22">
        <w:t>1870 cc</w:t>
      </w:r>
    </w:p>
    <w:p w:rsidR="00702C90" w:rsidRDefault="00702C90" w:rsidP="00702C90">
      <w:pPr>
        <w:ind w:left="720"/>
        <w:jc w:val="both"/>
      </w:pPr>
      <w:r>
        <w:t>Puissance </w:t>
      </w:r>
      <w:r>
        <w:tab/>
      </w:r>
      <w:r>
        <w:tab/>
        <w:t>:</w:t>
      </w:r>
      <w:r>
        <w:tab/>
      </w:r>
      <w:r w:rsidR="00131F22">
        <w:t xml:space="preserve">60 </w:t>
      </w:r>
      <w:r w:rsidR="007A167E">
        <w:t>KW</w:t>
      </w:r>
    </w:p>
    <w:p w:rsidR="005D4C3B" w:rsidRDefault="005D4C3B" w:rsidP="005D4C3B">
      <w:pPr>
        <w:ind w:firstLine="708"/>
        <w:jc w:val="both"/>
      </w:pPr>
      <w:r>
        <w:t xml:space="preserve">N° </w:t>
      </w:r>
      <w:r w:rsidR="007A167E">
        <w:t>Châssis</w:t>
      </w:r>
      <w:r>
        <w:tab/>
      </w:r>
      <w:r>
        <w:tab/>
        <w:t>:</w:t>
      </w:r>
      <w:r>
        <w:tab/>
        <w:t>WOLF7ABA55V608107(01)</w:t>
      </w:r>
    </w:p>
    <w:p w:rsidR="00702C90" w:rsidRPr="0079224F" w:rsidRDefault="00702C90" w:rsidP="005D4C3B">
      <w:pPr>
        <w:ind w:firstLine="708"/>
        <w:jc w:val="both"/>
      </w:pPr>
      <w:r>
        <w:t>Carburant </w:t>
      </w:r>
      <w:r>
        <w:tab/>
      </w:r>
      <w:r>
        <w:tab/>
        <w:t>:</w:t>
      </w:r>
      <w:r>
        <w:tab/>
      </w:r>
      <w:r w:rsidRPr="0079224F">
        <w:t>Diesel – Euro 3</w:t>
      </w:r>
    </w:p>
    <w:p w:rsidR="00702C90" w:rsidRDefault="00702C90" w:rsidP="00702C90">
      <w:pPr>
        <w:ind w:left="720"/>
        <w:jc w:val="both"/>
      </w:pPr>
      <w:r w:rsidRPr="0079224F">
        <w:t>1</w:t>
      </w:r>
      <w:r w:rsidRPr="0079224F">
        <w:rPr>
          <w:vertAlign w:val="superscript"/>
        </w:rPr>
        <w:t xml:space="preserve">ere </w:t>
      </w:r>
      <w:r w:rsidRPr="0079224F">
        <w:t>mise en circulation </w:t>
      </w:r>
      <w:r w:rsidRPr="0079224F">
        <w:tab/>
        <w:t>:</w:t>
      </w:r>
      <w:r w:rsidRPr="0079224F">
        <w:tab/>
      </w:r>
      <w:r w:rsidR="0079224F" w:rsidRPr="0079224F">
        <w:t>16/12/2004</w:t>
      </w:r>
    </w:p>
    <w:p w:rsidR="00702C90" w:rsidRDefault="00702C90" w:rsidP="00702C90">
      <w:pPr>
        <w:ind w:firstLine="708"/>
        <w:jc w:val="both"/>
      </w:pPr>
      <w:r>
        <w:t>Km</w:t>
      </w:r>
      <w:r>
        <w:tab/>
      </w:r>
      <w:r>
        <w:tab/>
      </w:r>
      <w:r>
        <w:tab/>
        <w:t>:</w:t>
      </w:r>
      <w:r>
        <w:tab/>
      </w:r>
      <w:r w:rsidR="00131F22">
        <w:t>71.891</w:t>
      </w:r>
      <w:r>
        <w:t xml:space="preserve"> km</w:t>
      </w:r>
    </w:p>
    <w:p w:rsidR="00131F22" w:rsidRDefault="00702C90" w:rsidP="00D16C6B">
      <w:pPr>
        <w:ind w:firstLine="708"/>
        <w:jc w:val="both"/>
      </w:pPr>
      <w:r>
        <w:t>Déclassement C.C.</w:t>
      </w:r>
      <w:r>
        <w:tab/>
        <w:t>:</w:t>
      </w:r>
      <w:r>
        <w:tab/>
      </w:r>
      <w:r w:rsidR="00D16C6B" w:rsidRPr="00D16C6B">
        <w:t>séance du</w:t>
      </w:r>
      <w:r w:rsidR="00D16C6B">
        <w:t xml:space="preserve"> 24/02/2021</w:t>
      </w:r>
    </w:p>
    <w:p w:rsidR="0079224F" w:rsidRDefault="00702C90" w:rsidP="00702C90">
      <w:pPr>
        <w:ind w:firstLine="708"/>
        <w:jc w:val="both"/>
      </w:pPr>
      <w:r>
        <w:t>Remarque </w:t>
      </w:r>
      <w:r>
        <w:tab/>
      </w:r>
      <w:r>
        <w:tab/>
        <w:t>:</w:t>
      </w:r>
      <w:r>
        <w:tab/>
      </w:r>
      <w:r w:rsidR="0079224F" w:rsidRPr="0079224F">
        <w:t>plus en service depuis avril 2020</w:t>
      </w:r>
      <w:r w:rsidR="0079224F">
        <w:t xml:space="preserve">, </w:t>
      </w:r>
      <w:r>
        <w:t xml:space="preserve">multiples dégradations </w:t>
      </w:r>
    </w:p>
    <w:p w:rsidR="00702C90" w:rsidRDefault="00702C90" w:rsidP="0079224F">
      <w:pPr>
        <w:ind w:left="2832" w:firstLine="708"/>
        <w:jc w:val="both"/>
      </w:pPr>
      <w:r>
        <w:t>carrosserie, etc…</w:t>
      </w:r>
    </w:p>
    <w:p w:rsidR="00702C90" w:rsidRDefault="00702C90" w:rsidP="00702C90">
      <w:pPr>
        <w:jc w:val="both"/>
      </w:pPr>
      <w:r>
        <w:tab/>
      </w:r>
      <w:r>
        <w:tab/>
      </w:r>
      <w:r>
        <w:tab/>
      </w:r>
      <w:r>
        <w:tab/>
      </w:r>
      <w:r>
        <w:tab/>
      </w:r>
      <w:r>
        <w:tab/>
      </w:r>
      <w:r>
        <w:tab/>
      </w:r>
    </w:p>
    <w:p w:rsidR="00702C90" w:rsidRDefault="00702C90" w:rsidP="00702C90">
      <w:pPr>
        <w:jc w:val="center"/>
      </w:pPr>
      <w:r>
        <w:rPr>
          <w:noProof/>
          <w:lang w:eastAsia="fr-BE"/>
        </w:rPr>
        <w:drawing>
          <wp:inline distT="0" distB="0" distL="0" distR="0" wp14:anchorId="6C4CB50D">
            <wp:extent cx="2863516" cy="3535593"/>
            <wp:effectExtent l="0" t="0" r="0" b="825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6284" cy="3539011"/>
                    </a:xfrm>
                    <a:prstGeom prst="rect">
                      <a:avLst/>
                    </a:prstGeom>
                    <a:noFill/>
                  </pic:spPr>
                </pic:pic>
              </a:graphicData>
            </a:graphic>
          </wp:inline>
        </w:drawing>
      </w:r>
    </w:p>
    <w:p w:rsidR="00702C90" w:rsidRDefault="00702C90" w:rsidP="00702C90"/>
    <w:p w:rsidR="00F571FD" w:rsidRDefault="00F571FD" w:rsidP="007D7FD1">
      <w:pPr>
        <w:jc w:val="center"/>
      </w:pPr>
    </w:p>
    <w:p w:rsidR="001A1404" w:rsidRPr="00702C90" w:rsidRDefault="00702C90" w:rsidP="007D7FD1">
      <w:pPr>
        <w:jc w:val="center"/>
        <w:rPr>
          <w:b/>
          <w:i/>
          <w:sz w:val="32"/>
          <w:szCs w:val="32"/>
          <w:u w:val="single"/>
        </w:rPr>
      </w:pPr>
      <w:r w:rsidRPr="00702C90">
        <w:rPr>
          <w:b/>
          <w:i/>
          <w:sz w:val="32"/>
          <w:szCs w:val="32"/>
          <w:u w:val="single"/>
        </w:rPr>
        <w:lastRenderedPageBreak/>
        <w:t>Lot 6 : 1 camionnette fourgon tôlé (service Electriciens – NIQ-04</w:t>
      </w:r>
      <w:r w:rsidR="0079224F">
        <w:rPr>
          <w:b/>
          <w:i/>
          <w:sz w:val="32"/>
          <w:szCs w:val="32"/>
          <w:u w:val="single"/>
        </w:rPr>
        <w:t>4</w:t>
      </w:r>
      <w:r w:rsidRPr="00702C90">
        <w:rPr>
          <w:b/>
          <w:i/>
          <w:sz w:val="32"/>
          <w:szCs w:val="32"/>
          <w:u w:val="single"/>
        </w:rPr>
        <w:t>)</w:t>
      </w:r>
    </w:p>
    <w:p w:rsidR="00702C90" w:rsidRDefault="00702C90" w:rsidP="00702C90">
      <w:pPr>
        <w:ind w:left="720"/>
        <w:jc w:val="both"/>
      </w:pPr>
      <w:r w:rsidRPr="002775C1">
        <w:t>Marque </w:t>
      </w:r>
      <w:r>
        <w:tab/>
      </w:r>
      <w:r>
        <w:tab/>
      </w:r>
      <w:r w:rsidRPr="002775C1">
        <w:t>:</w:t>
      </w:r>
      <w:r>
        <w:tab/>
        <w:t>Citroën Jumpy</w:t>
      </w:r>
    </w:p>
    <w:p w:rsidR="00702C90" w:rsidRDefault="00702C90" w:rsidP="00702C90">
      <w:pPr>
        <w:ind w:left="720"/>
        <w:jc w:val="both"/>
      </w:pPr>
      <w:r>
        <w:t>Genre </w:t>
      </w:r>
      <w:r>
        <w:tab/>
      </w:r>
      <w:r>
        <w:tab/>
      </w:r>
      <w:r>
        <w:tab/>
        <w:t>:</w:t>
      </w:r>
      <w:r>
        <w:tab/>
        <w:t>Fourgon moyen tôlé avec vitres</w:t>
      </w:r>
    </w:p>
    <w:p w:rsidR="00DF246D" w:rsidRDefault="00702C90" w:rsidP="00DF246D">
      <w:pPr>
        <w:ind w:left="720"/>
        <w:jc w:val="both"/>
      </w:pPr>
      <w:r>
        <w:t>Cylindrée </w:t>
      </w:r>
      <w:r>
        <w:tab/>
      </w:r>
      <w:r>
        <w:tab/>
        <w:t>:</w:t>
      </w:r>
      <w:r>
        <w:tab/>
      </w:r>
      <w:r w:rsidR="00DF246D">
        <w:t>1868 cc</w:t>
      </w:r>
    </w:p>
    <w:p w:rsidR="00702C90" w:rsidRDefault="00702C90" w:rsidP="00702C90">
      <w:pPr>
        <w:ind w:left="720"/>
        <w:jc w:val="both"/>
      </w:pPr>
      <w:r>
        <w:t>Puissance </w:t>
      </w:r>
      <w:r>
        <w:tab/>
      </w:r>
      <w:r>
        <w:tab/>
        <w:t>:</w:t>
      </w:r>
      <w:r>
        <w:tab/>
      </w:r>
      <w:r w:rsidR="00DF246D">
        <w:t xml:space="preserve">51 </w:t>
      </w:r>
      <w:r w:rsidR="007A167E">
        <w:t>KW</w:t>
      </w:r>
    </w:p>
    <w:p w:rsidR="005D4C3B" w:rsidRDefault="005D4C3B" w:rsidP="00DF246D">
      <w:pPr>
        <w:ind w:left="720"/>
        <w:jc w:val="both"/>
      </w:pPr>
      <w:r>
        <w:t xml:space="preserve">Nr de </w:t>
      </w:r>
      <w:r w:rsidR="007A167E">
        <w:t>Châssis</w:t>
      </w:r>
      <w:r>
        <w:tab/>
      </w:r>
      <w:r>
        <w:tab/>
        <w:t>:</w:t>
      </w:r>
      <w:r w:rsidR="00DF246D">
        <w:tab/>
        <w:t>VF7BTWJYB86057693</w:t>
      </w:r>
    </w:p>
    <w:p w:rsidR="00702C90" w:rsidRDefault="00702C90" w:rsidP="00702C90">
      <w:pPr>
        <w:ind w:left="720"/>
        <w:jc w:val="both"/>
      </w:pPr>
      <w:r>
        <w:t>Carburant </w:t>
      </w:r>
      <w:r>
        <w:tab/>
      </w:r>
      <w:r>
        <w:tab/>
        <w:t>:</w:t>
      </w:r>
      <w:r>
        <w:tab/>
        <w:t xml:space="preserve">Diesel – Euro </w:t>
      </w:r>
      <w:r w:rsidRPr="00CF65F5">
        <w:rPr>
          <w:highlight w:val="yellow"/>
        </w:rPr>
        <w:t>3</w:t>
      </w:r>
    </w:p>
    <w:p w:rsidR="00702C90" w:rsidRDefault="00702C90" w:rsidP="00702C90">
      <w:pPr>
        <w:ind w:left="720"/>
        <w:jc w:val="both"/>
      </w:pPr>
      <w:r>
        <w:t>1</w:t>
      </w:r>
      <w:r>
        <w:rPr>
          <w:vertAlign w:val="superscript"/>
        </w:rPr>
        <w:t xml:space="preserve">ere </w:t>
      </w:r>
      <w:r>
        <w:t>mise en circulation </w:t>
      </w:r>
      <w:r>
        <w:tab/>
        <w:t>:</w:t>
      </w:r>
      <w:r>
        <w:tab/>
      </w:r>
      <w:r w:rsidR="0079224F">
        <w:t>04/11/2003</w:t>
      </w:r>
    </w:p>
    <w:p w:rsidR="00702C90" w:rsidRDefault="00702C90" w:rsidP="00702C90">
      <w:pPr>
        <w:ind w:firstLine="708"/>
        <w:jc w:val="both"/>
      </w:pPr>
      <w:r>
        <w:t>Km</w:t>
      </w:r>
      <w:r>
        <w:tab/>
      </w:r>
      <w:r>
        <w:tab/>
      </w:r>
      <w:r>
        <w:tab/>
        <w:t>:</w:t>
      </w:r>
      <w:r>
        <w:tab/>
      </w:r>
      <w:r w:rsidR="005235D8">
        <w:t>85.920</w:t>
      </w:r>
      <w:r>
        <w:t xml:space="preserve"> km</w:t>
      </w:r>
    </w:p>
    <w:p w:rsidR="00702C90" w:rsidRDefault="00702C90" w:rsidP="00D16C6B">
      <w:pPr>
        <w:ind w:firstLine="708"/>
        <w:jc w:val="both"/>
      </w:pPr>
      <w:r>
        <w:t>Déclassement C.C.</w:t>
      </w:r>
      <w:r>
        <w:tab/>
        <w:t>:</w:t>
      </w:r>
      <w:r>
        <w:tab/>
      </w:r>
      <w:r w:rsidR="00D16C6B" w:rsidRPr="00D16C6B">
        <w:t>séance du</w:t>
      </w:r>
      <w:r w:rsidR="00D16C6B">
        <w:t xml:space="preserve"> 24/02/2021</w:t>
      </w:r>
    </w:p>
    <w:p w:rsidR="0079224F" w:rsidRDefault="00702C90" w:rsidP="00702C90">
      <w:pPr>
        <w:ind w:firstLine="708"/>
        <w:jc w:val="both"/>
      </w:pPr>
      <w:r>
        <w:t>Remarque </w:t>
      </w:r>
      <w:r>
        <w:tab/>
      </w:r>
      <w:r>
        <w:tab/>
        <w:t>:</w:t>
      </w:r>
      <w:r>
        <w:tab/>
      </w:r>
      <w:r w:rsidR="0079224F" w:rsidRPr="0079224F">
        <w:t>plus en service depuis avril 2020</w:t>
      </w:r>
      <w:r w:rsidR="0079224F">
        <w:t xml:space="preserve">, </w:t>
      </w:r>
      <w:r>
        <w:t xml:space="preserve">multiples dégradations </w:t>
      </w:r>
    </w:p>
    <w:p w:rsidR="00702C90" w:rsidRDefault="00702C90" w:rsidP="000F2A9D">
      <w:pPr>
        <w:ind w:left="2832" w:firstLine="708"/>
        <w:jc w:val="both"/>
      </w:pPr>
      <w:r>
        <w:t>carrosserie, etc…</w:t>
      </w:r>
    </w:p>
    <w:p w:rsidR="001A1404" w:rsidRDefault="001A1404" w:rsidP="009B5793">
      <w:pPr>
        <w:jc w:val="both"/>
      </w:pPr>
    </w:p>
    <w:p w:rsidR="001A1404" w:rsidRDefault="001A1404" w:rsidP="009B5793">
      <w:pPr>
        <w:jc w:val="both"/>
      </w:pPr>
    </w:p>
    <w:p w:rsidR="001A1404" w:rsidRDefault="001A1404" w:rsidP="009B5793">
      <w:pPr>
        <w:jc w:val="both"/>
      </w:pPr>
    </w:p>
    <w:p w:rsidR="001A1404" w:rsidRDefault="007F76F9" w:rsidP="009B5793">
      <w:pPr>
        <w:jc w:val="both"/>
      </w:pPr>
      <w:r>
        <w:rPr>
          <w:noProof/>
          <w:lang w:eastAsia="fr-BE"/>
        </w:rPr>
        <w:drawing>
          <wp:anchor distT="0" distB="0" distL="114300" distR="114300" simplePos="0" relativeHeight="251658240" behindDoc="0" locked="0" layoutInCell="1" allowOverlap="1" wp14:anchorId="4E2F3D7E" wp14:editId="0556E7C3">
            <wp:simplePos x="0" y="0"/>
            <wp:positionH relativeFrom="margin">
              <wp:posOffset>1057910</wp:posOffset>
            </wp:positionH>
            <wp:positionV relativeFrom="margin">
              <wp:posOffset>4952365</wp:posOffset>
            </wp:positionV>
            <wp:extent cx="4048125" cy="2703195"/>
            <wp:effectExtent l="5715"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14_142532.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4048125" cy="2703195"/>
                    </a:xfrm>
                    <a:prstGeom prst="rect">
                      <a:avLst/>
                    </a:prstGeom>
                  </pic:spPr>
                </pic:pic>
              </a:graphicData>
            </a:graphic>
            <wp14:sizeRelH relativeFrom="margin">
              <wp14:pctWidth>0</wp14:pctWidth>
            </wp14:sizeRelH>
            <wp14:sizeRelV relativeFrom="margin">
              <wp14:pctHeight>0</wp14:pctHeight>
            </wp14:sizeRelV>
          </wp:anchor>
        </w:drawing>
      </w:r>
    </w:p>
    <w:p w:rsidR="001A1404" w:rsidRDefault="001A1404" w:rsidP="009B5793">
      <w:pPr>
        <w:jc w:val="both"/>
      </w:pPr>
    </w:p>
    <w:p w:rsidR="001A1404" w:rsidRDefault="001A1404" w:rsidP="009B5793">
      <w:pPr>
        <w:jc w:val="both"/>
      </w:pPr>
    </w:p>
    <w:p w:rsidR="001A1404" w:rsidRDefault="001A1404" w:rsidP="009B5793">
      <w:pPr>
        <w:jc w:val="both"/>
      </w:pPr>
    </w:p>
    <w:p w:rsidR="00702C90" w:rsidRDefault="00702C90" w:rsidP="009B5793">
      <w:pPr>
        <w:jc w:val="both"/>
      </w:pPr>
    </w:p>
    <w:p w:rsidR="00702C90" w:rsidRDefault="00702C90" w:rsidP="009B5793">
      <w:pPr>
        <w:jc w:val="both"/>
      </w:pPr>
    </w:p>
    <w:p w:rsidR="00702C90" w:rsidRDefault="00702C90" w:rsidP="009B5793">
      <w:pPr>
        <w:jc w:val="both"/>
      </w:pPr>
    </w:p>
    <w:p w:rsidR="00702C90" w:rsidRDefault="00702C90" w:rsidP="009B5793">
      <w:pPr>
        <w:jc w:val="both"/>
      </w:pPr>
    </w:p>
    <w:p w:rsidR="00702C90" w:rsidRDefault="00702C90" w:rsidP="009B5793">
      <w:pPr>
        <w:jc w:val="both"/>
      </w:pPr>
    </w:p>
    <w:p w:rsidR="00131F22" w:rsidRDefault="00131F22" w:rsidP="00702C90">
      <w:pPr>
        <w:jc w:val="center"/>
        <w:rPr>
          <w:b/>
          <w:i/>
          <w:sz w:val="32"/>
          <w:szCs w:val="32"/>
          <w:u w:val="single"/>
        </w:rPr>
      </w:pPr>
    </w:p>
    <w:p w:rsidR="007D7FD1" w:rsidRDefault="007D7FD1" w:rsidP="00702C90">
      <w:pPr>
        <w:jc w:val="center"/>
        <w:rPr>
          <w:b/>
          <w:i/>
          <w:sz w:val="32"/>
          <w:szCs w:val="32"/>
          <w:u w:val="single"/>
        </w:rPr>
      </w:pPr>
    </w:p>
    <w:p w:rsidR="00702C90" w:rsidRPr="00702C90" w:rsidRDefault="00702C90" w:rsidP="00702C90">
      <w:pPr>
        <w:jc w:val="center"/>
        <w:rPr>
          <w:b/>
          <w:i/>
          <w:sz w:val="32"/>
          <w:szCs w:val="32"/>
          <w:u w:val="single"/>
        </w:rPr>
      </w:pPr>
      <w:r w:rsidRPr="00702C90">
        <w:rPr>
          <w:b/>
          <w:i/>
          <w:sz w:val="32"/>
          <w:szCs w:val="32"/>
          <w:u w:val="single"/>
        </w:rPr>
        <w:lastRenderedPageBreak/>
        <w:t>Lot 7 : 1 camionnette fourgon tôlé (service Peintres – NIQ-04</w:t>
      </w:r>
      <w:r w:rsidR="0079224F">
        <w:rPr>
          <w:b/>
          <w:i/>
          <w:sz w:val="32"/>
          <w:szCs w:val="32"/>
          <w:u w:val="single"/>
        </w:rPr>
        <w:t>6</w:t>
      </w:r>
      <w:r w:rsidRPr="00702C90">
        <w:rPr>
          <w:b/>
          <w:i/>
          <w:sz w:val="32"/>
          <w:szCs w:val="32"/>
          <w:u w:val="single"/>
        </w:rPr>
        <w:t>)</w:t>
      </w:r>
    </w:p>
    <w:p w:rsidR="00702C90" w:rsidRDefault="00702C90" w:rsidP="00702C90">
      <w:pPr>
        <w:ind w:left="720"/>
        <w:jc w:val="both"/>
      </w:pPr>
      <w:r w:rsidRPr="002775C1">
        <w:t>Marque </w:t>
      </w:r>
      <w:r>
        <w:tab/>
      </w:r>
      <w:r>
        <w:tab/>
      </w:r>
      <w:r w:rsidRPr="002775C1">
        <w:t>:</w:t>
      </w:r>
      <w:r>
        <w:tab/>
        <w:t>Citroën Jumpy</w:t>
      </w:r>
    </w:p>
    <w:p w:rsidR="00702C90" w:rsidRDefault="00702C90" w:rsidP="00702C90">
      <w:pPr>
        <w:ind w:left="720"/>
        <w:jc w:val="both"/>
      </w:pPr>
      <w:r>
        <w:t>Genre </w:t>
      </w:r>
      <w:r>
        <w:tab/>
      </w:r>
      <w:r>
        <w:tab/>
      </w:r>
      <w:r>
        <w:tab/>
        <w:t>:</w:t>
      </w:r>
      <w:r>
        <w:tab/>
        <w:t>Fourgon moyen tôlé avec vitres</w:t>
      </w:r>
    </w:p>
    <w:p w:rsidR="00702C90" w:rsidRDefault="00702C90" w:rsidP="00702C90">
      <w:pPr>
        <w:ind w:left="720"/>
        <w:jc w:val="both"/>
      </w:pPr>
      <w:r>
        <w:t>Cylindrée </w:t>
      </w:r>
      <w:r>
        <w:tab/>
      </w:r>
      <w:r>
        <w:tab/>
        <w:t>:</w:t>
      </w:r>
      <w:r>
        <w:tab/>
      </w:r>
      <w:r w:rsidR="00DF246D">
        <w:t>1868 cc</w:t>
      </w:r>
    </w:p>
    <w:p w:rsidR="00292D5F" w:rsidRDefault="00702C90" w:rsidP="00702C90">
      <w:pPr>
        <w:ind w:left="720"/>
        <w:jc w:val="both"/>
      </w:pPr>
      <w:r>
        <w:t>Puissance </w:t>
      </w:r>
      <w:r>
        <w:tab/>
      </w:r>
      <w:r>
        <w:tab/>
        <w:t>:</w:t>
      </w:r>
      <w:r w:rsidR="00DF246D">
        <w:tab/>
        <w:t xml:space="preserve">51 </w:t>
      </w:r>
      <w:r w:rsidR="007A167E">
        <w:t>KW</w:t>
      </w:r>
    </w:p>
    <w:p w:rsidR="00702C90" w:rsidRDefault="00292D5F" w:rsidP="00702C90">
      <w:pPr>
        <w:ind w:left="720"/>
        <w:jc w:val="both"/>
      </w:pPr>
      <w:r>
        <w:t xml:space="preserve">Nr de </w:t>
      </w:r>
      <w:r w:rsidR="007A167E">
        <w:t>Châssis</w:t>
      </w:r>
      <w:r>
        <w:tab/>
      </w:r>
      <w:r>
        <w:tab/>
        <w:t>:</w:t>
      </w:r>
      <w:r w:rsidR="00702C90">
        <w:tab/>
      </w:r>
      <w:r w:rsidR="00DF246D">
        <w:t>VF7BTWJYB86057067</w:t>
      </w:r>
    </w:p>
    <w:p w:rsidR="00702C90" w:rsidRDefault="00702C90" w:rsidP="00702C90">
      <w:pPr>
        <w:ind w:left="720"/>
        <w:jc w:val="both"/>
      </w:pPr>
      <w:r>
        <w:t>Carburant </w:t>
      </w:r>
      <w:r>
        <w:tab/>
      </w:r>
      <w:r>
        <w:tab/>
        <w:t>:</w:t>
      </w:r>
      <w:r>
        <w:tab/>
        <w:t xml:space="preserve">Diesel – Euro </w:t>
      </w:r>
      <w:r w:rsidRPr="00CF65F5">
        <w:rPr>
          <w:highlight w:val="yellow"/>
        </w:rPr>
        <w:t>3</w:t>
      </w:r>
    </w:p>
    <w:p w:rsidR="00702C90" w:rsidRDefault="00702C90" w:rsidP="00702C90">
      <w:pPr>
        <w:ind w:left="720"/>
        <w:jc w:val="both"/>
      </w:pPr>
      <w:r>
        <w:t>1</w:t>
      </w:r>
      <w:r>
        <w:rPr>
          <w:vertAlign w:val="superscript"/>
        </w:rPr>
        <w:t xml:space="preserve">ere </w:t>
      </w:r>
      <w:r>
        <w:t>mise en circulation </w:t>
      </w:r>
      <w:r>
        <w:tab/>
        <w:t>:</w:t>
      </w:r>
      <w:r>
        <w:tab/>
      </w:r>
      <w:r w:rsidR="0079224F">
        <w:t>04/11/</w:t>
      </w:r>
      <w:r>
        <w:t>2003</w:t>
      </w:r>
    </w:p>
    <w:p w:rsidR="00702C90" w:rsidRDefault="00702C90" w:rsidP="00702C90">
      <w:pPr>
        <w:ind w:firstLine="708"/>
        <w:jc w:val="both"/>
      </w:pPr>
      <w:r>
        <w:t>Km</w:t>
      </w:r>
      <w:r>
        <w:tab/>
      </w:r>
      <w:r>
        <w:tab/>
      </w:r>
      <w:r>
        <w:tab/>
        <w:t>:</w:t>
      </w:r>
      <w:r>
        <w:tab/>
      </w:r>
      <w:r w:rsidR="005235D8">
        <w:t>75.995</w:t>
      </w:r>
      <w:r>
        <w:t xml:space="preserve"> km</w:t>
      </w:r>
    </w:p>
    <w:p w:rsidR="00702C90" w:rsidRDefault="00702C90" w:rsidP="00D16C6B">
      <w:pPr>
        <w:ind w:firstLine="708"/>
        <w:jc w:val="both"/>
      </w:pPr>
      <w:r>
        <w:t>Déclassement C.C.</w:t>
      </w:r>
      <w:r>
        <w:tab/>
        <w:t>:</w:t>
      </w:r>
      <w:r>
        <w:tab/>
      </w:r>
      <w:r w:rsidR="00D16C6B" w:rsidRPr="00D16C6B">
        <w:t>séance du</w:t>
      </w:r>
      <w:r w:rsidR="00D16C6B">
        <w:t xml:space="preserve"> 24/02/2021</w:t>
      </w:r>
    </w:p>
    <w:p w:rsidR="000F2A9D" w:rsidRDefault="00F571FD" w:rsidP="002F4020">
      <w:pPr>
        <w:ind w:left="2124" w:hanging="1416"/>
        <w:jc w:val="both"/>
      </w:pPr>
      <w:r>
        <w:t>Remarque </w:t>
      </w:r>
      <w:r>
        <w:tab/>
      </w:r>
      <w:r>
        <w:tab/>
        <w:t>:</w:t>
      </w:r>
      <w:r>
        <w:tab/>
      </w:r>
      <w:r w:rsidR="002F4020">
        <w:t>plus en service depuis avril 2020,</w:t>
      </w:r>
      <w:r w:rsidR="000F2A9D">
        <w:t xml:space="preserve"> </w:t>
      </w:r>
      <w:r w:rsidR="00660C5B">
        <w:t xml:space="preserve">multiples dégradations </w:t>
      </w:r>
      <w:r w:rsidR="000F2A9D">
        <w:t xml:space="preserve">       </w:t>
      </w:r>
    </w:p>
    <w:p w:rsidR="001A1404" w:rsidRDefault="00660C5B" w:rsidP="000F2A9D">
      <w:pPr>
        <w:ind w:left="2832" w:firstLine="708"/>
        <w:jc w:val="both"/>
      </w:pPr>
      <w:r>
        <w:t>carrosserie, etc…</w:t>
      </w:r>
    </w:p>
    <w:p w:rsidR="001A1404" w:rsidRDefault="007D7FD1" w:rsidP="009B5793">
      <w:pPr>
        <w:jc w:val="both"/>
      </w:pPr>
      <w:r>
        <w:rPr>
          <w:noProof/>
          <w:lang w:eastAsia="fr-BE"/>
        </w:rPr>
        <w:drawing>
          <wp:anchor distT="0" distB="0" distL="114300" distR="114300" simplePos="0" relativeHeight="251659264" behindDoc="0" locked="0" layoutInCell="1" allowOverlap="1" wp14:anchorId="7D981081" wp14:editId="4DBE2584">
            <wp:simplePos x="0" y="0"/>
            <wp:positionH relativeFrom="margin">
              <wp:posOffset>1072515</wp:posOffset>
            </wp:positionH>
            <wp:positionV relativeFrom="margin">
              <wp:posOffset>4243070</wp:posOffset>
            </wp:positionV>
            <wp:extent cx="3277870" cy="40024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204_095647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77870" cy="4002405"/>
                    </a:xfrm>
                    <a:prstGeom prst="rect">
                      <a:avLst/>
                    </a:prstGeom>
                  </pic:spPr>
                </pic:pic>
              </a:graphicData>
            </a:graphic>
            <wp14:sizeRelV relativeFrom="margin">
              <wp14:pctHeight>0</wp14:pctHeight>
            </wp14:sizeRelV>
          </wp:anchor>
        </w:drawing>
      </w:r>
    </w:p>
    <w:p w:rsidR="00702C90" w:rsidRDefault="00702C90" w:rsidP="009B5793">
      <w:pPr>
        <w:jc w:val="both"/>
      </w:pPr>
    </w:p>
    <w:p w:rsidR="007D7FD1" w:rsidRDefault="007D7FD1" w:rsidP="009B5793">
      <w:pPr>
        <w:jc w:val="both"/>
      </w:pPr>
    </w:p>
    <w:p w:rsidR="00702C90" w:rsidRDefault="00702C90" w:rsidP="009B5793">
      <w:pPr>
        <w:jc w:val="both"/>
      </w:pPr>
    </w:p>
    <w:p w:rsidR="00702C90" w:rsidRDefault="00702C90" w:rsidP="009B5793">
      <w:pPr>
        <w:jc w:val="both"/>
      </w:pPr>
    </w:p>
    <w:p w:rsidR="00702C90" w:rsidRDefault="00702C90" w:rsidP="009B5793">
      <w:pPr>
        <w:jc w:val="both"/>
      </w:pPr>
    </w:p>
    <w:p w:rsidR="00702C90" w:rsidRDefault="00702C90" w:rsidP="009B5793">
      <w:pPr>
        <w:jc w:val="both"/>
      </w:pPr>
    </w:p>
    <w:p w:rsidR="00702C90" w:rsidRDefault="00702C90" w:rsidP="009B5793">
      <w:pPr>
        <w:jc w:val="both"/>
      </w:pPr>
    </w:p>
    <w:p w:rsidR="00702C90" w:rsidRDefault="00702C90" w:rsidP="009B5793">
      <w:pPr>
        <w:jc w:val="both"/>
      </w:pPr>
    </w:p>
    <w:p w:rsidR="00702C90" w:rsidRDefault="00702C90" w:rsidP="009B5793">
      <w:pPr>
        <w:jc w:val="both"/>
      </w:pPr>
    </w:p>
    <w:p w:rsidR="007D7FD1" w:rsidRDefault="007D7FD1" w:rsidP="009B5793">
      <w:pPr>
        <w:jc w:val="both"/>
      </w:pPr>
    </w:p>
    <w:p w:rsidR="00702C90" w:rsidRDefault="00702C90" w:rsidP="009B5793">
      <w:pPr>
        <w:jc w:val="both"/>
      </w:pPr>
    </w:p>
    <w:p w:rsidR="00702C90" w:rsidRDefault="00702C90" w:rsidP="009B5793">
      <w:pPr>
        <w:jc w:val="both"/>
      </w:pPr>
    </w:p>
    <w:p w:rsidR="00702C90" w:rsidRDefault="00702C90" w:rsidP="009B5793">
      <w:pPr>
        <w:jc w:val="both"/>
      </w:pPr>
    </w:p>
    <w:p w:rsidR="00F571FD" w:rsidRDefault="00F571FD" w:rsidP="0064504B">
      <w:pPr>
        <w:rPr>
          <w:b/>
          <w:i/>
          <w:sz w:val="32"/>
          <w:szCs w:val="32"/>
          <w:u w:val="single"/>
        </w:rPr>
      </w:pPr>
    </w:p>
    <w:p w:rsidR="00702C90" w:rsidRPr="009834E1" w:rsidRDefault="009834E1" w:rsidP="00F571FD">
      <w:pPr>
        <w:jc w:val="center"/>
        <w:rPr>
          <w:b/>
          <w:i/>
          <w:sz w:val="32"/>
          <w:szCs w:val="32"/>
          <w:u w:val="single"/>
        </w:rPr>
      </w:pPr>
      <w:r w:rsidRPr="009834E1">
        <w:rPr>
          <w:b/>
          <w:i/>
          <w:sz w:val="32"/>
          <w:szCs w:val="32"/>
          <w:u w:val="single"/>
        </w:rPr>
        <w:lastRenderedPageBreak/>
        <w:t>Lot 8 : 1 camionnette fourgon tôlé (service Vitriers – TSD-313)</w:t>
      </w:r>
    </w:p>
    <w:p w:rsidR="009834E1" w:rsidRDefault="009834E1" w:rsidP="009834E1">
      <w:pPr>
        <w:ind w:left="720"/>
        <w:jc w:val="both"/>
      </w:pPr>
      <w:r w:rsidRPr="002775C1">
        <w:t>Marque </w:t>
      </w:r>
      <w:r>
        <w:tab/>
      </w:r>
      <w:r>
        <w:tab/>
      </w:r>
      <w:r w:rsidRPr="002775C1">
        <w:t>:</w:t>
      </w:r>
      <w:r>
        <w:tab/>
        <w:t>Opel Vivaro</w:t>
      </w:r>
    </w:p>
    <w:p w:rsidR="009834E1" w:rsidRDefault="009834E1" w:rsidP="009834E1">
      <w:pPr>
        <w:ind w:left="720"/>
        <w:jc w:val="both"/>
      </w:pPr>
      <w:r>
        <w:t>Genre </w:t>
      </w:r>
      <w:r>
        <w:tab/>
      </w:r>
      <w:r>
        <w:tab/>
      </w:r>
      <w:r>
        <w:tab/>
        <w:t>:</w:t>
      </w:r>
      <w:r>
        <w:tab/>
        <w:t>Fourgon moyen tôlé avec vitres</w:t>
      </w:r>
    </w:p>
    <w:p w:rsidR="009834E1" w:rsidRDefault="009834E1" w:rsidP="009834E1">
      <w:pPr>
        <w:ind w:left="720"/>
        <w:jc w:val="both"/>
      </w:pPr>
      <w:r>
        <w:t>Cylindrée </w:t>
      </w:r>
      <w:r>
        <w:tab/>
      </w:r>
      <w:r>
        <w:tab/>
        <w:t>:</w:t>
      </w:r>
      <w:r>
        <w:tab/>
      </w:r>
      <w:r w:rsidR="004E6202">
        <w:t>1870 cc</w:t>
      </w:r>
    </w:p>
    <w:p w:rsidR="00292D5F" w:rsidRDefault="009834E1" w:rsidP="009834E1">
      <w:pPr>
        <w:ind w:left="720"/>
        <w:jc w:val="both"/>
      </w:pPr>
      <w:r>
        <w:t>Puissance </w:t>
      </w:r>
      <w:r>
        <w:tab/>
      </w:r>
      <w:r>
        <w:tab/>
        <w:t>:</w:t>
      </w:r>
      <w:r w:rsidR="004E6202">
        <w:tab/>
        <w:t xml:space="preserve">60 </w:t>
      </w:r>
      <w:r w:rsidR="007A167E">
        <w:t>KW</w:t>
      </w:r>
    </w:p>
    <w:p w:rsidR="009834E1" w:rsidRDefault="00292D5F" w:rsidP="009834E1">
      <w:pPr>
        <w:ind w:left="720"/>
        <w:jc w:val="both"/>
      </w:pPr>
      <w:r>
        <w:t xml:space="preserve">Nr de </w:t>
      </w:r>
      <w:r w:rsidR="007A167E">
        <w:t>Châssis</w:t>
      </w:r>
      <w:r>
        <w:tab/>
      </w:r>
      <w:r>
        <w:tab/>
        <w:t>:</w:t>
      </w:r>
      <w:r w:rsidR="009834E1">
        <w:tab/>
      </w:r>
      <w:r w:rsidR="004E6202">
        <w:t>WOLF7ABA56V604569(01)</w:t>
      </w:r>
    </w:p>
    <w:p w:rsidR="009834E1" w:rsidRDefault="009834E1" w:rsidP="009834E1">
      <w:pPr>
        <w:ind w:left="720"/>
        <w:jc w:val="both"/>
      </w:pPr>
      <w:r>
        <w:t>Carburant </w:t>
      </w:r>
      <w:r>
        <w:tab/>
      </w:r>
      <w:r>
        <w:tab/>
        <w:t>:</w:t>
      </w:r>
      <w:r>
        <w:tab/>
        <w:t xml:space="preserve">Diesel – Euro </w:t>
      </w:r>
      <w:r w:rsidRPr="00CF65F5">
        <w:rPr>
          <w:highlight w:val="yellow"/>
        </w:rPr>
        <w:t>3</w:t>
      </w:r>
    </w:p>
    <w:p w:rsidR="009834E1" w:rsidRDefault="009834E1" w:rsidP="009834E1">
      <w:pPr>
        <w:ind w:left="720"/>
        <w:jc w:val="both"/>
      </w:pPr>
      <w:r>
        <w:t>1</w:t>
      </w:r>
      <w:r>
        <w:rPr>
          <w:vertAlign w:val="superscript"/>
        </w:rPr>
        <w:t xml:space="preserve">ere </w:t>
      </w:r>
      <w:r>
        <w:t>mise en circulation </w:t>
      </w:r>
      <w:r>
        <w:tab/>
        <w:t>:</w:t>
      </w:r>
      <w:r>
        <w:tab/>
      </w:r>
      <w:r w:rsidR="0079224F">
        <w:t>14/10</w:t>
      </w:r>
      <w:r>
        <w:t>/2005</w:t>
      </w:r>
    </w:p>
    <w:p w:rsidR="009834E1" w:rsidRDefault="009834E1" w:rsidP="009834E1">
      <w:pPr>
        <w:ind w:firstLine="708"/>
        <w:jc w:val="both"/>
      </w:pPr>
      <w:r>
        <w:t>Km</w:t>
      </w:r>
      <w:r>
        <w:tab/>
      </w:r>
      <w:r>
        <w:tab/>
      </w:r>
      <w:r>
        <w:tab/>
        <w:t>:</w:t>
      </w:r>
      <w:r>
        <w:tab/>
      </w:r>
      <w:r w:rsidR="005235D8">
        <w:t>87.156</w:t>
      </w:r>
      <w:r>
        <w:t xml:space="preserve"> km</w:t>
      </w:r>
    </w:p>
    <w:p w:rsidR="009834E1" w:rsidRDefault="009834E1" w:rsidP="00D16C6B">
      <w:pPr>
        <w:ind w:firstLine="708"/>
        <w:jc w:val="both"/>
      </w:pPr>
      <w:r>
        <w:t>Déclassement C.C.</w:t>
      </w:r>
      <w:r>
        <w:tab/>
        <w:t>:</w:t>
      </w:r>
      <w:r>
        <w:tab/>
      </w:r>
      <w:r w:rsidR="00D16C6B" w:rsidRPr="00D16C6B">
        <w:t>séance du</w:t>
      </w:r>
      <w:r w:rsidR="00D16C6B">
        <w:t xml:space="preserve"> 24/02/2021</w:t>
      </w:r>
    </w:p>
    <w:p w:rsidR="0079224F" w:rsidRDefault="009834E1" w:rsidP="009834E1">
      <w:pPr>
        <w:ind w:firstLine="708"/>
        <w:jc w:val="both"/>
      </w:pPr>
      <w:r>
        <w:t>Remarque </w:t>
      </w:r>
      <w:r>
        <w:tab/>
      </w:r>
      <w:r>
        <w:tab/>
        <w:t>:</w:t>
      </w:r>
      <w:r>
        <w:tab/>
      </w:r>
      <w:r w:rsidR="0079224F" w:rsidRPr="0079224F">
        <w:t>plus en service depuis avril 2020</w:t>
      </w:r>
      <w:r w:rsidR="0079224F">
        <w:t xml:space="preserve">, </w:t>
      </w:r>
      <w:r>
        <w:t xml:space="preserve">multiples dégradations </w:t>
      </w:r>
    </w:p>
    <w:p w:rsidR="009834E1" w:rsidRDefault="009834E1" w:rsidP="0079224F">
      <w:pPr>
        <w:ind w:left="2832" w:firstLine="708"/>
        <w:jc w:val="both"/>
      </w:pPr>
      <w:r>
        <w:t>carrosserie, etc…</w:t>
      </w:r>
    </w:p>
    <w:p w:rsidR="00702C90" w:rsidRDefault="00702C90" w:rsidP="009B5793">
      <w:pPr>
        <w:jc w:val="both"/>
      </w:pPr>
    </w:p>
    <w:p w:rsidR="009834E1" w:rsidRDefault="009834E1" w:rsidP="009B5793">
      <w:pPr>
        <w:jc w:val="both"/>
      </w:pPr>
    </w:p>
    <w:p w:rsidR="009834E1" w:rsidRDefault="007F76F9" w:rsidP="005070AE">
      <w:pPr>
        <w:jc w:val="both"/>
      </w:pPr>
      <w:r>
        <w:rPr>
          <w:noProof/>
          <w:lang w:eastAsia="fr-BE"/>
        </w:rPr>
        <w:drawing>
          <wp:anchor distT="0" distB="0" distL="114300" distR="114300" simplePos="0" relativeHeight="251660288" behindDoc="0" locked="0" layoutInCell="1" allowOverlap="1" wp14:anchorId="3C3199F4" wp14:editId="55EBF6C9">
            <wp:simplePos x="0" y="0"/>
            <wp:positionH relativeFrom="margin">
              <wp:posOffset>767080</wp:posOffset>
            </wp:positionH>
            <wp:positionV relativeFrom="margin">
              <wp:posOffset>5119370</wp:posOffset>
            </wp:positionV>
            <wp:extent cx="3724275" cy="2390140"/>
            <wp:effectExtent l="318"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214_142609.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3724275" cy="2390140"/>
                    </a:xfrm>
                    <a:prstGeom prst="rect">
                      <a:avLst/>
                    </a:prstGeom>
                  </pic:spPr>
                </pic:pic>
              </a:graphicData>
            </a:graphic>
            <wp14:sizeRelH relativeFrom="margin">
              <wp14:pctWidth>0</wp14:pctWidth>
            </wp14:sizeRelH>
            <wp14:sizeRelV relativeFrom="margin">
              <wp14:pctHeight>0</wp14:pctHeight>
            </wp14:sizeRelV>
          </wp:anchor>
        </w:drawing>
      </w:r>
    </w:p>
    <w:p w:rsidR="009834E1" w:rsidRDefault="009834E1" w:rsidP="009B5793">
      <w:pPr>
        <w:jc w:val="both"/>
      </w:pPr>
    </w:p>
    <w:p w:rsidR="009834E1" w:rsidRDefault="009834E1" w:rsidP="009B5793">
      <w:pPr>
        <w:jc w:val="both"/>
      </w:pPr>
    </w:p>
    <w:p w:rsidR="009834E1" w:rsidRDefault="009834E1" w:rsidP="009B5793">
      <w:pPr>
        <w:jc w:val="both"/>
      </w:pPr>
    </w:p>
    <w:p w:rsidR="009834E1" w:rsidRDefault="009834E1" w:rsidP="009B5793">
      <w:pPr>
        <w:jc w:val="both"/>
      </w:pPr>
    </w:p>
    <w:p w:rsidR="009834E1" w:rsidRDefault="009834E1" w:rsidP="009B5793">
      <w:pPr>
        <w:jc w:val="both"/>
      </w:pPr>
    </w:p>
    <w:p w:rsidR="009834E1" w:rsidRDefault="009834E1" w:rsidP="009B5793">
      <w:pPr>
        <w:jc w:val="both"/>
      </w:pPr>
    </w:p>
    <w:p w:rsidR="009834E1" w:rsidRDefault="009834E1" w:rsidP="009B5793">
      <w:pPr>
        <w:jc w:val="both"/>
      </w:pPr>
    </w:p>
    <w:p w:rsidR="009834E1" w:rsidRDefault="009834E1" w:rsidP="009B5793">
      <w:pPr>
        <w:jc w:val="both"/>
      </w:pPr>
    </w:p>
    <w:p w:rsidR="009834E1" w:rsidRDefault="009834E1" w:rsidP="009B5793">
      <w:pPr>
        <w:jc w:val="both"/>
      </w:pPr>
    </w:p>
    <w:p w:rsidR="009834E1" w:rsidRDefault="009834E1" w:rsidP="009B5793">
      <w:pPr>
        <w:jc w:val="both"/>
      </w:pPr>
    </w:p>
    <w:p w:rsidR="00C44F39" w:rsidRDefault="00C44F39" w:rsidP="009B5793">
      <w:pPr>
        <w:jc w:val="both"/>
      </w:pPr>
    </w:p>
    <w:p w:rsidR="007F76F9" w:rsidRDefault="007F76F9" w:rsidP="00F571FD">
      <w:pPr>
        <w:jc w:val="center"/>
        <w:rPr>
          <w:b/>
          <w:i/>
          <w:sz w:val="32"/>
          <w:szCs w:val="32"/>
          <w:u w:val="single"/>
        </w:rPr>
      </w:pPr>
    </w:p>
    <w:p w:rsidR="009834E1" w:rsidRPr="009834E1" w:rsidRDefault="009834E1" w:rsidP="00F571FD">
      <w:pPr>
        <w:jc w:val="center"/>
        <w:rPr>
          <w:sz w:val="32"/>
          <w:szCs w:val="32"/>
          <w:u w:val="single"/>
        </w:rPr>
      </w:pPr>
      <w:r w:rsidRPr="009834E1">
        <w:rPr>
          <w:b/>
          <w:i/>
          <w:sz w:val="32"/>
          <w:szCs w:val="32"/>
          <w:u w:val="single"/>
        </w:rPr>
        <w:lastRenderedPageBreak/>
        <w:t>Lot 9 : 1 camionnette plateau (service Pavage – SWW-74</w:t>
      </w:r>
      <w:r>
        <w:rPr>
          <w:b/>
          <w:i/>
          <w:sz w:val="32"/>
          <w:szCs w:val="32"/>
          <w:u w:val="single"/>
        </w:rPr>
        <w:t>9</w:t>
      </w:r>
      <w:r w:rsidRPr="009834E1">
        <w:rPr>
          <w:b/>
          <w:i/>
          <w:sz w:val="32"/>
          <w:szCs w:val="32"/>
          <w:u w:val="single"/>
        </w:rPr>
        <w:t>)</w:t>
      </w:r>
    </w:p>
    <w:p w:rsidR="009834E1" w:rsidRDefault="009834E1" w:rsidP="009834E1">
      <w:pPr>
        <w:ind w:left="720"/>
        <w:jc w:val="both"/>
      </w:pPr>
      <w:r w:rsidRPr="002775C1">
        <w:t>Marque </w:t>
      </w:r>
      <w:r>
        <w:tab/>
      </w:r>
      <w:r>
        <w:tab/>
      </w:r>
      <w:r w:rsidRPr="002775C1">
        <w:t>:</w:t>
      </w:r>
      <w:r>
        <w:tab/>
        <w:t>Citroën Jumper</w:t>
      </w:r>
    </w:p>
    <w:p w:rsidR="009834E1" w:rsidRDefault="009834E1" w:rsidP="009834E1">
      <w:pPr>
        <w:ind w:left="720"/>
        <w:jc w:val="both"/>
      </w:pPr>
      <w:r>
        <w:t>Genre </w:t>
      </w:r>
      <w:r>
        <w:tab/>
      </w:r>
      <w:r>
        <w:tab/>
      </w:r>
      <w:r>
        <w:tab/>
        <w:t>:</w:t>
      </w:r>
      <w:r>
        <w:tab/>
        <w:t>Camionnette plateau double cabine</w:t>
      </w:r>
    </w:p>
    <w:p w:rsidR="009834E1" w:rsidRDefault="009834E1" w:rsidP="009834E1">
      <w:pPr>
        <w:ind w:left="720"/>
        <w:jc w:val="both"/>
      </w:pPr>
      <w:r>
        <w:t>Cylindrée </w:t>
      </w:r>
      <w:r>
        <w:tab/>
      </w:r>
      <w:r>
        <w:tab/>
        <w:t>:</w:t>
      </w:r>
      <w:r>
        <w:tab/>
      </w:r>
      <w:r w:rsidR="004E6202">
        <w:t>2179 cc</w:t>
      </w:r>
    </w:p>
    <w:p w:rsidR="009834E1" w:rsidRDefault="009834E1" w:rsidP="009834E1">
      <w:pPr>
        <w:ind w:left="720"/>
        <w:jc w:val="both"/>
      </w:pPr>
      <w:r>
        <w:t>Puissance </w:t>
      </w:r>
      <w:r>
        <w:tab/>
      </w:r>
      <w:r>
        <w:tab/>
        <w:t>:</w:t>
      </w:r>
      <w:r>
        <w:tab/>
      </w:r>
      <w:r w:rsidR="004E6202">
        <w:t xml:space="preserve">74 </w:t>
      </w:r>
      <w:r w:rsidR="007A167E">
        <w:t>KW</w:t>
      </w:r>
    </w:p>
    <w:p w:rsidR="004E6202" w:rsidRDefault="004E6202" w:rsidP="009834E1">
      <w:pPr>
        <w:ind w:left="720"/>
        <w:jc w:val="both"/>
      </w:pPr>
      <w:r>
        <w:t xml:space="preserve">Nr de </w:t>
      </w:r>
      <w:r w:rsidR="007A167E">
        <w:t>Châssis</w:t>
      </w:r>
      <w:r>
        <w:tab/>
      </w:r>
      <w:r>
        <w:tab/>
        <w:t>:</w:t>
      </w:r>
      <w:r>
        <w:tab/>
        <w:t>VF72CRMGC17531935(01)</w:t>
      </w:r>
    </w:p>
    <w:p w:rsidR="009834E1" w:rsidRDefault="009834E1" w:rsidP="009834E1">
      <w:pPr>
        <w:ind w:left="720"/>
        <w:jc w:val="both"/>
      </w:pPr>
      <w:r>
        <w:t>Carburant </w:t>
      </w:r>
      <w:r>
        <w:tab/>
      </w:r>
      <w:r>
        <w:tab/>
        <w:t>:</w:t>
      </w:r>
      <w:r>
        <w:tab/>
        <w:t xml:space="preserve">Diesel – Euro </w:t>
      </w:r>
      <w:r w:rsidRPr="00CF65F5">
        <w:rPr>
          <w:highlight w:val="yellow"/>
        </w:rPr>
        <w:t>3</w:t>
      </w:r>
    </w:p>
    <w:p w:rsidR="009834E1" w:rsidRDefault="009834E1" w:rsidP="009834E1">
      <w:pPr>
        <w:ind w:left="720"/>
        <w:jc w:val="both"/>
      </w:pPr>
      <w:r>
        <w:t>1</w:t>
      </w:r>
      <w:r>
        <w:rPr>
          <w:vertAlign w:val="superscript"/>
        </w:rPr>
        <w:t xml:space="preserve">ere </w:t>
      </w:r>
      <w:r>
        <w:t>mise en circulation </w:t>
      </w:r>
      <w:r>
        <w:tab/>
        <w:t>:</w:t>
      </w:r>
      <w:r>
        <w:tab/>
      </w:r>
      <w:r w:rsidR="0079224F">
        <w:t>17/01</w:t>
      </w:r>
      <w:r>
        <w:t>/2005</w:t>
      </w:r>
    </w:p>
    <w:p w:rsidR="009834E1" w:rsidRDefault="009834E1" w:rsidP="009834E1">
      <w:pPr>
        <w:ind w:firstLine="708"/>
        <w:jc w:val="both"/>
      </w:pPr>
      <w:r>
        <w:t>Km</w:t>
      </w:r>
      <w:r>
        <w:tab/>
      </w:r>
      <w:r>
        <w:tab/>
      </w:r>
      <w:r>
        <w:tab/>
        <w:t>:</w:t>
      </w:r>
      <w:r>
        <w:tab/>
      </w:r>
      <w:r w:rsidR="005235D8">
        <w:t>81.328</w:t>
      </w:r>
      <w:r>
        <w:t xml:space="preserve"> km</w:t>
      </w:r>
    </w:p>
    <w:p w:rsidR="009834E1" w:rsidRDefault="009834E1" w:rsidP="00D16C6B">
      <w:pPr>
        <w:ind w:firstLine="708"/>
        <w:jc w:val="both"/>
      </w:pPr>
      <w:r>
        <w:t>Déclassement C.C.</w:t>
      </w:r>
      <w:r>
        <w:tab/>
        <w:t>:</w:t>
      </w:r>
      <w:r>
        <w:tab/>
      </w:r>
      <w:r w:rsidR="00D16C6B" w:rsidRPr="00D16C6B">
        <w:t>séance du</w:t>
      </w:r>
      <w:r w:rsidR="00D16C6B">
        <w:t xml:space="preserve"> 24/02/2021</w:t>
      </w:r>
    </w:p>
    <w:p w:rsidR="009834E1" w:rsidRDefault="009834E1" w:rsidP="007F76F9">
      <w:pPr>
        <w:ind w:firstLine="708"/>
        <w:jc w:val="both"/>
      </w:pPr>
      <w:r>
        <w:t>Remarque </w:t>
      </w:r>
      <w:r>
        <w:tab/>
      </w:r>
      <w:r>
        <w:tab/>
        <w:t>:</w:t>
      </w:r>
      <w:r>
        <w:tab/>
        <w:t>mult</w:t>
      </w:r>
      <w:r w:rsidR="007F76F9">
        <w:t xml:space="preserve">iples dégradations carrosserie, pièces </w:t>
      </w:r>
      <w:r w:rsidR="004E28A5">
        <w:t>manquantes,</w:t>
      </w:r>
      <w:r w:rsidR="00660C5B">
        <w:t xml:space="preserve"> etc…</w:t>
      </w:r>
    </w:p>
    <w:p w:rsidR="009834E1" w:rsidRDefault="007F76F9" w:rsidP="007D7FD1">
      <w:pPr>
        <w:jc w:val="both"/>
      </w:pPr>
      <w:r>
        <w:rPr>
          <w:noProof/>
          <w:lang w:eastAsia="fr-BE"/>
        </w:rPr>
        <w:drawing>
          <wp:anchor distT="0" distB="0" distL="114300" distR="114300" simplePos="0" relativeHeight="251661312" behindDoc="0" locked="0" layoutInCell="1" allowOverlap="1" wp14:anchorId="22B27A2A" wp14:editId="34056231">
            <wp:simplePos x="0" y="0"/>
            <wp:positionH relativeFrom="margin">
              <wp:posOffset>881380</wp:posOffset>
            </wp:positionH>
            <wp:positionV relativeFrom="margin">
              <wp:posOffset>3967480</wp:posOffset>
            </wp:positionV>
            <wp:extent cx="4219575" cy="436880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ionette 2.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19575" cy="4368800"/>
                    </a:xfrm>
                    <a:prstGeom prst="rect">
                      <a:avLst/>
                    </a:prstGeom>
                  </pic:spPr>
                </pic:pic>
              </a:graphicData>
            </a:graphic>
            <wp14:sizeRelH relativeFrom="margin">
              <wp14:pctWidth>0</wp14:pctWidth>
            </wp14:sizeRelH>
            <wp14:sizeRelV relativeFrom="margin">
              <wp14:pctHeight>0</wp14:pctHeight>
            </wp14:sizeRelV>
          </wp:anchor>
        </w:drawing>
      </w:r>
    </w:p>
    <w:p w:rsidR="007D7FD1" w:rsidRDefault="007D7FD1" w:rsidP="007D7FD1">
      <w:pPr>
        <w:jc w:val="both"/>
      </w:pPr>
    </w:p>
    <w:p w:rsidR="007D7FD1" w:rsidRDefault="007D7FD1" w:rsidP="007D7FD1">
      <w:pPr>
        <w:jc w:val="both"/>
      </w:pPr>
    </w:p>
    <w:p w:rsidR="007D7FD1" w:rsidRDefault="007D7FD1" w:rsidP="007D7FD1">
      <w:pPr>
        <w:jc w:val="both"/>
      </w:pPr>
    </w:p>
    <w:p w:rsidR="007D7FD1" w:rsidRDefault="007D7FD1" w:rsidP="007D7FD1">
      <w:pPr>
        <w:jc w:val="both"/>
      </w:pPr>
    </w:p>
    <w:p w:rsidR="007D7FD1" w:rsidRDefault="007D7FD1" w:rsidP="007D7FD1">
      <w:pPr>
        <w:jc w:val="both"/>
      </w:pPr>
    </w:p>
    <w:p w:rsidR="007D7FD1" w:rsidRDefault="007D7FD1" w:rsidP="007D7FD1">
      <w:pPr>
        <w:jc w:val="both"/>
      </w:pPr>
    </w:p>
    <w:p w:rsidR="007D7FD1" w:rsidRDefault="007D7FD1" w:rsidP="007D7FD1">
      <w:pPr>
        <w:jc w:val="both"/>
      </w:pPr>
    </w:p>
    <w:p w:rsidR="007D7FD1" w:rsidRDefault="007D7FD1" w:rsidP="007D7FD1">
      <w:pPr>
        <w:jc w:val="both"/>
      </w:pPr>
    </w:p>
    <w:p w:rsidR="007D7FD1" w:rsidRDefault="007D7FD1" w:rsidP="007D7FD1">
      <w:pPr>
        <w:jc w:val="both"/>
      </w:pPr>
    </w:p>
    <w:p w:rsidR="007D7FD1" w:rsidRDefault="007D7FD1" w:rsidP="007D7FD1">
      <w:pPr>
        <w:jc w:val="both"/>
      </w:pPr>
    </w:p>
    <w:p w:rsidR="007D7FD1" w:rsidRDefault="007D7FD1" w:rsidP="007D7FD1">
      <w:pPr>
        <w:jc w:val="both"/>
      </w:pPr>
    </w:p>
    <w:p w:rsidR="007D7FD1" w:rsidRDefault="007D7FD1" w:rsidP="007D7FD1">
      <w:pPr>
        <w:jc w:val="both"/>
      </w:pPr>
    </w:p>
    <w:p w:rsidR="007D7FD1" w:rsidRDefault="007D7FD1" w:rsidP="007D7FD1">
      <w:pPr>
        <w:jc w:val="both"/>
      </w:pPr>
    </w:p>
    <w:p w:rsidR="0098279F" w:rsidRDefault="0098279F" w:rsidP="009834E1">
      <w:pPr>
        <w:ind w:firstLine="708"/>
        <w:jc w:val="center"/>
      </w:pPr>
    </w:p>
    <w:p w:rsidR="0098279F" w:rsidRPr="0098279F" w:rsidRDefault="0098279F" w:rsidP="0098279F">
      <w:pPr>
        <w:jc w:val="center"/>
        <w:rPr>
          <w:b/>
          <w:i/>
          <w:sz w:val="32"/>
          <w:szCs w:val="32"/>
          <w:u w:val="single"/>
        </w:rPr>
      </w:pPr>
      <w:r>
        <w:br w:type="page"/>
      </w:r>
      <w:r w:rsidRPr="0098279F">
        <w:rPr>
          <w:b/>
          <w:i/>
          <w:sz w:val="32"/>
          <w:szCs w:val="32"/>
          <w:u w:val="single"/>
        </w:rPr>
        <w:lastRenderedPageBreak/>
        <w:t xml:space="preserve">Lot10 : 1 camionnette fourgon tôlé (service Asbl Mission locale – (TSD-284)) </w:t>
      </w:r>
    </w:p>
    <w:p w:rsidR="0098279F" w:rsidRDefault="0098279F" w:rsidP="0098279F">
      <w:pPr>
        <w:ind w:left="720"/>
        <w:jc w:val="both"/>
      </w:pPr>
      <w:r w:rsidRPr="002775C1">
        <w:t>Marque </w:t>
      </w:r>
      <w:r>
        <w:tab/>
      </w:r>
      <w:r>
        <w:tab/>
      </w:r>
      <w:r w:rsidRPr="002775C1">
        <w:t>:</w:t>
      </w:r>
      <w:r w:rsidR="00B753DC">
        <w:tab/>
        <w:t>Opel Vivaro</w:t>
      </w:r>
    </w:p>
    <w:p w:rsidR="0098279F" w:rsidRDefault="009152DE" w:rsidP="0098279F">
      <w:pPr>
        <w:ind w:left="720"/>
        <w:jc w:val="both"/>
      </w:pPr>
      <w:r>
        <w:t>Genre </w:t>
      </w:r>
      <w:r>
        <w:tab/>
      </w:r>
      <w:r>
        <w:tab/>
      </w:r>
      <w:r>
        <w:tab/>
        <w:t>:</w:t>
      </w:r>
      <w:r>
        <w:tab/>
        <w:t>Fourgon tôlé moyen avec vitres</w:t>
      </w:r>
    </w:p>
    <w:p w:rsidR="0098279F" w:rsidRDefault="00F571FD" w:rsidP="0098279F">
      <w:pPr>
        <w:ind w:left="720"/>
        <w:jc w:val="both"/>
      </w:pPr>
      <w:r>
        <w:t>Cylindrée </w:t>
      </w:r>
      <w:r>
        <w:tab/>
      </w:r>
      <w:r>
        <w:tab/>
        <w:t>:</w:t>
      </w:r>
      <w:r>
        <w:tab/>
        <w:t>1870</w:t>
      </w:r>
      <w:r w:rsidR="0098279F">
        <w:t xml:space="preserve"> cc</w:t>
      </w:r>
    </w:p>
    <w:p w:rsidR="0098279F" w:rsidRDefault="00F571FD" w:rsidP="0098279F">
      <w:pPr>
        <w:ind w:left="720"/>
        <w:jc w:val="both"/>
      </w:pPr>
      <w:r>
        <w:t>Puissance </w:t>
      </w:r>
      <w:r>
        <w:tab/>
      </w:r>
      <w:r>
        <w:tab/>
        <w:t>:</w:t>
      </w:r>
      <w:r>
        <w:tab/>
        <w:t>60</w:t>
      </w:r>
      <w:r w:rsidR="0098279F">
        <w:t xml:space="preserve"> KW</w:t>
      </w:r>
    </w:p>
    <w:p w:rsidR="0098279F" w:rsidRDefault="0098279F" w:rsidP="0098279F">
      <w:pPr>
        <w:ind w:left="720"/>
        <w:jc w:val="both"/>
      </w:pPr>
      <w:r>
        <w:t>Nr</w:t>
      </w:r>
      <w:r w:rsidR="00F571FD">
        <w:t xml:space="preserve"> de Châssis</w:t>
      </w:r>
      <w:r w:rsidR="00F571FD">
        <w:tab/>
      </w:r>
      <w:r w:rsidR="00F571FD">
        <w:tab/>
        <w:t>:</w:t>
      </w:r>
      <w:r w:rsidR="00F571FD">
        <w:tab/>
      </w:r>
      <w:r w:rsidR="00B753DC">
        <w:t>WOLF7ABA56V601841</w:t>
      </w:r>
      <w:r>
        <w:t>(01)</w:t>
      </w:r>
    </w:p>
    <w:p w:rsidR="0098279F" w:rsidRDefault="0098279F" w:rsidP="0098279F">
      <w:pPr>
        <w:ind w:left="720"/>
        <w:jc w:val="both"/>
      </w:pPr>
      <w:r>
        <w:t>Carburant </w:t>
      </w:r>
      <w:r>
        <w:tab/>
      </w:r>
      <w:r>
        <w:tab/>
        <w:t>:</w:t>
      </w:r>
      <w:r>
        <w:tab/>
        <w:t xml:space="preserve">Diesel – Euro </w:t>
      </w:r>
      <w:r w:rsidRPr="00CF65F5">
        <w:rPr>
          <w:highlight w:val="yellow"/>
        </w:rPr>
        <w:t>3</w:t>
      </w:r>
    </w:p>
    <w:p w:rsidR="0098279F" w:rsidRDefault="0098279F" w:rsidP="0098279F">
      <w:pPr>
        <w:ind w:left="720"/>
        <w:jc w:val="both"/>
      </w:pPr>
      <w:r>
        <w:t>1</w:t>
      </w:r>
      <w:r>
        <w:rPr>
          <w:vertAlign w:val="superscript"/>
        </w:rPr>
        <w:t xml:space="preserve">ere </w:t>
      </w:r>
      <w:r w:rsidR="00F571FD">
        <w:t>mise en circulation </w:t>
      </w:r>
      <w:r w:rsidR="00F571FD">
        <w:tab/>
        <w:t>:</w:t>
      </w:r>
      <w:r w:rsidR="00F571FD">
        <w:tab/>
        <w:t>14/10</w:t>
      </w:r>
      <w:r>
        <w:t>/2005</w:t>
      </w:r>
    </w:p>
    <w:p w:rsidR="0098279F" w:rsidRDefault="0098279F" w:rsidP="0098279F">
      <w:pPr>
        <w:ind w:firstLine="708"/>
        <w:jc w:val="both"/>
      </w:pPr>
      <w:r>
        <w:t>Km</w:t>
      </w:r>
      <w:r>
        <w:tab/>
      </w:r>
      <w:r>
        <w:tab/>
      </w:r>
      <w:r>
        <w:tab/>
        <w:t>:</w:t>
      </w:r>
      <w:r>
        <w:tab/>
      </w:r>
      <w:r w:rsidR="004044AD">
        <w:t>41311</w:t>
      </w:r>
      <w:r>
        <w:t xml:space="preserve"> km</w:t>
      </w:r>
    </w:p>
    <w:p w:rsidR="0098279F" w:rsidRDefault="0098279F" w:rsidP="00D16C6B">
      <w:pPr>
        <w:ind w:firstLine="708"/>
        <w:jc w:val="both"/>
      </w:pPr>
      <w:r>
        <w:t>Déclassement C.C.</w:t>
      </w:r>
      <w:r>
        <w:tab/>
        <w:t>:</w:t>
      </w:r>
      <w:r>
        <w:tab/>
      </w:r>
      <w:r w:rsidR="00D16C6B" w:rsidRPr="00D16C6B">
        <w:t>séance du</w:t>
      </w:r>
      <w:r w:rsidR="00D16C6B">
        <w:t xml:space="preserve"> 24/02/2021</w:t>
      </w:r>
    </w:p>
    <w:p w:rsidR="009A42E5" w:rsidRDefault="00B753DC" w:rsidP="00B753DC">
      <w:pPr>
        <w:ind w:firstLine="708"/>
        <w:jc w:val="both"/>
      </w:pPr>
      <w:r>
        <w:t>Remarque </w:t>
      </w:r>
      <w:r>
        <w:tab/>
      </w:r>
      <w:r>
        <w:tab/>
        <w:t>:</w:t>
      </w:r>
      <w:r>
        <w:tab/>
      </w:r>
      <w:r w:rsidR="0098279F">
        <w:t>multiples dégradations carrosserie, etc…</w:t>
      </w:r>
    </w:p>
    <w:p w:rsidR="0098279F" w:rsidRDefault="009A42E5" w:rsidP="0098279F">
      <w:r>
        <w:rPr>
          <w:noProof/>
          <w:lang w:eastAsia="fr-BE"/>
        </w:rPr>
        <w:drawing>
          <wp:anchor distT="0" distB="0" distL="114300" distR="114300" simplePos="0" relativeHeight="251664384" behindDoc="0" locked="0" layoutInCell="1" allowOverlap="1" wp14:anchorId="2EC7E8F7" wp14:editId="46410BDE">
            <wp:simplePos x="0" y="0"/>
            <wp:positionH relativeFrom="margin">
              <wp:posOffset>933450</wp:posOffset>
            </wp:positionH>
            <wp:positionV relativeFrom="margin">
              <wp:posOffset>4080510</wp:posOffset>
            </wp:positionV>
            <wp:extent cx="3921760" cy="3609340"/>
            <wp:effectExtent l="0" t="0" r="254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89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21760" cy="360934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98279F" w:rsidRPr="0098279F" w:rsidRDefault="0098279F" w:rsidP="0098279F">
      <w:pPr>
        <w:jc w:val="center"/>
        <w:rPr>
          <w:b/>
          <w:i/>
          <w:sz w:val="32"/>
          <w:szCs w:val="32"/>
          <w:u w:val="single"/>
        </w:rPr>
      </w:pPr>
      <w:r w:rsidRPr="0098279F">
        <w:rPr>
          <w:b/>
          <w:i/>
          <w:sz w:val="32"/>
          <w:szCs w:val="32"/>
          <w:u w:val="single"/>
        </w:rPr>
        <w:lastRenderedPageBreak/>
        <w:t>Lot 11 : 1 camionnette fourgon tôlé (service Asbl Mission locale – (1-CCM-629))</w:t>
      </w:r>
    </w:p>
    <w:p w:rsidR="0098279F" w:rsidRDefault="0098279F" w:rsidP="0098279F">
      <w:pPr>
        <w:ind w:left="720"/>
        <w:jc w:val="both"/>
      </w:pPr>
      <w:r w:rsidRPr="002775C1">
        <w:t>Marque </w:t>
      </w:r>
      <w:r>
        <w:tab/>
      </w:r>
      <w:r>
        <w:tab/>
      </w:r>
      <w:r w:rsidRPr="002775C1">
        <w:t>:</w:t>
      </w:r>
      <w:r w:rsidR="00B753DC">
        <w:tab/>
        <w:t>Opel Vivaro</w:t>
      </w:r>
    </w:p>
    <w:p w:rsidR="00B753DC" w:rsidRDefault="00B753DC" w:rsidP="00B753DC">
      <w:pPr>
        <w:ind w:left="720"/>
        <w:jc w:val="both"/>
      </w:pPr>
      <w:r>
        <w:t>Genre </w:t>
      </w:r>
      <w:r>
        <w:tab/>
      </w:r>
      <w:r>
        <w:tab/>
      </w:r>
      <w:r>
        <w:tab/>
        <w:t>:</w:t>
      </w:r>
      <w:r>
        <w:tab/>
        <w:t>Fourgon tôlé moyen avec vitres</w:t>
      </w:r>
    </w:p>
    <w:p w:rsidR="0098279F" w:rsidRDefault="00B753DC" w:rsidP="00B753DC">
      <w:pPr>
        <w:ind w:firstLine="708"/>
        <w:jc w:val="both"/>
      </w:pPr>
      <w:r>
        <w:t>Cylindrée </w:t>
      </w:r>
      <w:r>
        <w:tab/>
      </w:r>
      <w:r>
        <w:tab/>
        <w:t>:</w:t>
      </w:r>
      <w:r>
        <w:tab/>
        <w:t>1870</w:t>
      </w:r>
      <w:r w:rsidR="0098279F">
        <w:t xml:space="preserve"> cc</w:t>
      </w:r>
    </w:p>
    <w:p w:rsidR="0098279F" w:rsidRDefault="00B753DC" w:rsidP="0098279F">
      <w:pPr>
        <w:ind w:left="720"/>
        <w:jc w:val="both"/>
      </w:pPr>
      <w:r>
        <w:t>Puissance </w:t>
      </w:r>
      <w:r>
        <w:tab/>
      </w:r>
      <w:r>
        <w:tab/>
        <w:t>:</w:t>
      </w:r>
      <w:r>
        <w:tab/>
        <w:t>60</w:t>
      </w:r>
      <w:r w:rsidR="0098279F">
        <w:t xml:space="preserve"> KW</w:t>
      </w:r>
    </w:p>
    <w:p w:rsidR="0098279F" w:rsidRDefault="0098279F" w:rsidP="0098279F">
      <w:pPr>
        <w:ind w:left="720"/>
        <w:jc w:val="both"/>
      </w:pPr>
      <w:r>
        <w:t>Nr</w:t>
      </w:r>
      <w:r w:rsidR="00B753DC">
        <w:t xml:space="preserve"> de Châssis</w:t>
      </w:r>
      <w:r w:rsidR="00B753DC">
        <w:tab/>
      </w:r>
      <w:r w:rsidR="00B753DC">
        <w:tab/>
        <w:t>:</w:t>
      </w:r>
      <w:r w:rsidR="00B753DC">
        <w:tab/>
        <w:t>WOLF7ABA56V602188</w:t>
      </w:r>
      <w:r>
        <w:t>(01)</w:t>
      </w:r>
    </w:p>
    <w:p w:rsidR="0098279F" w:rsidRDefault="0098279F" w:rsidP="0098279F">
      <w:pPr>
        <w:ind w:left="720"/>
        <w:jc w:val="both"/>
      </w:pPr>
      <w:r>
        <w:t>Carburant </w:t>
      </w:r>
      <w:r>
        <w:tab/>
      </w:r>
      <w:r>
        <w:tab/>
        <w:t>:</w:t>
      </w:r>
      <w:r>
        <w:tab/>
        <w:t xml:space="preserve">Diesel – Euro </w:t>
      </w:r>
      <w:r w:rsidRPr="00CF65F5">
        <w:rPr>
          <w:highlight w:val="yellow"/>
        </w:rPr>
        <w:t>3</w:t>
      </w:r>
    </w:p>
    <w:p w:rsidR="0098279F" w:rsidRDefault="0098279F" w:rsidP="0098279F">
      <w:pPr>
        <w:ind w:left="720"/>
        <w:jc w:val="both"/>
      </w:pPr>
      <w:r>
        <w:t>1</w:t>
      </w:r>
      <w:r>
        <w:rPr>
          <w:vertAlign w:val="superscript"/>
        </w:rPr>
        <w:t xml:space="preserve">ere </w:t>
      </w:r>
      <w:r w:rsidR="00B753DC">
        <w:t>mise en circulation </w:t>
      </w:r>
      <w:r w:rsidR="00B753DC">
        <w:tab/>
        <w:t>:</w:t>
      </w:r>
      <w:r w:rsidR="00B753DC">
        <w:tab/>
        <w:t>14/10</w:t>
      </w:r>
      <w:r>
        <w:t>/2005</w:t>
      </w:r>
    </w:p>
    <w:p w:rsidR="0098279F" w:rsidRDefault="0098279F" w:rsidP="0098279F">
      <w:pPr>
        <w:ind w:firstLine="708"/>
        <w:jc w:val="both"/>
      </w:pPr>
      <w:r>
        <w:t>Km</w:t>
      </w:r>
      <w:r>
        <w:tab/>
      </w:r>
      <w:r>
        <w:tab/>
      </w:r>
      <w:r>
        <w:tab/>
        <w:t>:</w:t>
      </w:r>
      <w:r>
        <w:tab/>
      </w:r>
      <w:r w:rsidR="004044AD">
        <w:t>33780</w:t>
      </w:r>
      <w:r>
        <w:t>km</w:t>
      </w:r>
    </w:p>
    <w:p w:rsidR="0098279F" w:rsidRDefault="0098279F" w:rsidP="00D16C6B">
      <w:pPr>
        <w:ind w:firstLine="708"/>
        <w:jc w:val="both"/>
      </w:pPr>
      <w:r>
        <w:t>Déclassement C.C.</w:t>
      </w:r>
      <w:r>
        <w:tab/>
        <w:t>:</w:t>
      </w:r>
      <w:r>
        <w:tab/>
      </w:r>
      <w:r w:rsidR="00D16C6B" w:rsidRPr="00D16C6B">
        <w:t>séance du</w:t>
      </w:r>
      <w:r w:rsidR="00D16C6B">
        <w:t xml:space="preserve"> 24/02/2021</w:t>
      </w:r>
    </w:p>
    <w:p w:rsidR="0098279F" w:rsidRDefault="00B753DC" w:rsidP="00B753DC">
      <w:pPr>
        <w:ind w:firstLine="708"/>
        <w:jc w:val="both"/>
      </w:pPr>
      <w:r>
        <w:t>Remarque </w:t>
      </w:r>
      <w:r>
        <w:tab/>
      </w:r>
      <w:r>
        <w:tab/>
        <w:t>:</w:t>
      </w:r>
      <w:r>
        <w:tab/>
      </w:r>
      <w:r w:rsidR="0098279F">
        <w:t>multiples dégradations carrosserie, etc…</w:t>
      </w:r>
    </w:p>
    <w:p w:rsidR="0098279F" w:rsidRDefault="002F4020">
      <w:pPr>
        <w:rPr>
          <w:b/>
          <w:i/>
          <w:sz w:val="32"/>
          <w:szCs w:val="32"/>
          <w:u w:val="single"/>
        </w:rPr>
      </w:pPr>
      <w:r>
        <w:rPr>
          <w:b/>
          <w:i/>
          <w:noProof/>
          <w:sz w:val="32"/>
          <w:szCs w:val="32"/>
          <w:u w:val="single"/>
          <w:lang w:eastAsia="fr-BE"/>
        </w:rPr>
        <w:drawing>
          <wp:anchor distT="0" distB="0" distL="114300" distR="114300" simplePos="0" relativeHeight="251662336" behindDoc="0" locked="0" layoutInCell="1" allowOverlap="1" wp14:anchorId="4E47C0E3" wp14:editId="31BF9397">
            <wp:simplePos x="0" y="0"/>
            <wp:positionH relativeFrom="margin">
              <wp:posOffset>737870</wp:posOffset>
            </wp:positionH>
            <wp:positionV relativeFrom="margin">
              <wp:posOffset>4053840</wp:posOffset>
            </wp:positionV>
            <wp:extent cx="4175760" cy="36366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89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75760" cy="3636645"/>
                    </a:xfrm>
                    <a:prstGeom prst="rect">
                      <a:avLst/>
                    </a:prstGeom>
                  </pic:spPr>
                </pic:pic>
              </a:graphicData>
            </a:graphic>
            <wp14:sizeRelH relativeFrom="margin">
              <wp14:pctWidth>0</wp14:pctWidth>
            </wp14:sizeRelH>
            <wp14:sizeRelV relativeFrom="margin">
              <wp14:pctHeight>0</wp14:pctHeight>
            </wp14:sizeRelV>
          </wp:anchor>
        </w:drawing>
      </w:r>
    </w:p>
    <w:p w:rsidR="0098279F" w:rsidRDefault="0098279F">
      <w:pPr>
        <w:rPr>
          <w:b/>
          <w:i/>
          <w:sz w:val="32"/>
          <w:szCs w:val="32"/>
          <w:u w:val="single"/>
        </w:rPr>
      </w:pPr>
    </w:p>
    <w:p w:rsidR="0098279F" w:rsidRDefault="0098279F">
      <w:pPr>
        <w:rPr>
          <w:b/>
          <w:i/>
          <w:sz w:val="32"/>
          <w:szCs w:val="32"/>
          <w:u w:val="single"/>
        </w:rPr>
      </w:pPr>
    </w:p>
    <w:p w:rsidR="0098279F" w:rsidRDefault="0098279F">
      <w:pPr>
        <w:rPr>
          <w:b/>
          <w:i/>
          <w:sz w:val="32"/>
          <w:szCs w:val="32"/>
          <w:u w:val="single"/>
        </w:rPr>
      </w:pPr>
    </w:p>
    <w:p w:rsidR="0098279F" w:rsidRDefault="0098279F">
      <w:pPr>
        <w:rPr>
          <w:b/>
          <w:i/>
          <w:sz w:val="32"/>
          <w:szCs w:val="32"/>
          <w:u w:val="single"/>
        </w:rPr>
      </w:pPr>
    </w:p>
    <w:p w:rsidR="0098279F" w:rsidRDefault="0098279F"/>
    <w:p w:rsidR="007D7FD1" w:rsidRDefault="007D7FD1" w:rsidP="009834E1">
      <w:pPr>
        <w:ind w:firstLine="708"/>
        <w:jc w:val="center"/>
      </w:pPr>
    </w:p>
    <w:p w:rsidR="0098279F" w:rsidRDefault="0098279F" w:rsidP="009834E1">
      <w:pPr>
        <w:ind w:firstLine="708"/>
        <w:jc w:val="center"/>
      </w:pPr>
    </w:p>
    <w:p w:rsidR="0098279F" w:rsidRDefault="0098279F" w:rsidP="009834E1">
      <w:pPr>
        <w:ind w:firstLine="708"/>
        <w:jc w:val="center"/>
      </w:pPr>
    </w:p>
    <w:p w:rsidR="0098279F" w:rsidRDefault="0098279F" w:rsidP="009834E1">
      <w:pPr>
        <w:ind w:firstLine="708"/>
        <w:jc w:val="center"/>
      </w:pPr>
    </w:p>
    <w:p w:rsidR="00C44F39" w:rsidRDefault="00C44F39" w:rsidP="009834E1">
      <w:pPr>
        <w:ind w:firstLine="708"/>
        <w:jc w:val="center"/>
      </w:pPr>
    </w:p>
    <w:p w:rsidR="0098279F" w:rsidRDefault="0098279F" w:rsidP="009834E1">
      <w:pPr>
        <w:ind w:firstLine="708"/>
        <w:jc w:val="center"/>
      </w:pPr>
    </w:p>
    <w:p w:rsidR="0098279F" w:rsidRDefault="0098279F" w:rsidP="009834E1">
      <w:pPr>
        <w:ind w:firstLine="708"/>
        <w:jc w:val="center"/>
      </w:pPr>
    </w:p>
    <w:p w:rsidR="0098279F" w:rsidRDefault="0098279F" w:rsidP="0098279F">
      <w:pPr>
        <w:rPr>
          <w:b/>
          <w:i/>
          <w:sz w:val="32"/>
          <w:szCs w:val="32"/>
          <w:u w:val="single"/>
        </w:rPr>
      </w:pPr>
    </w:p>
    <w:p w:rsidR="002775C1" w:rsidRPr="002775C1" w:rsidRDefault="002775C1" w:rsidP="000154DA">
      <w:pPr>
        <w:jc w:val="both"/>
      </w:pPr>
      <w:r w:rsidRPr="002775C1">
        <w:lastRenderedPageBreak/>
        <w:t xml:space="preserve">La vente est soumise au respect de  </w:t>
      </w:r>
      <w:r w:rsidR="006D721A">
        <w:t>3</w:t>
      </w:r>
      <w:r w:rsidRPr="002775C1">
        <w:t xml:space="preserve"> conditions cumulatives portant sur :</w:t>
      </w:r>
    </w:p>
    <w:p w:rsidR="002775C1" w:rsidRPr="002775C1" w:rsidRDefault="002775C1" w:rsidP="000154DA">
      <w:pPr>
        <w:numPr>
          <w:ilvl w:val="1"/>
          <w:numId w:val="3"/>
        </w:numPr>
        <w:jc w:val="both"/>
      </w:pPr>
      <w:r w:rsidRPr="002775C1">
        <w:t>Le prix de vente</w:t>
      </w:r>
    </w:p>
    <w:p w:rsidR="002775C1" w:rsidRDefault="002775C1" w:rsidP="000154DA">
      <w:pPr>
        <w:numPr>
          <w:ilvl w:val="1"/>
          <w:numId w:val="3"/>
        </w:numPr>
        <w:jc w:val="both"/>
      </w:pPr>
      <w:r w:rsidRPr="002775C1">
        <w:t>La reprise des véhicules dans l’état actuel sans aucun frai</w:t>
      </w:r>
      <w:r w:rsidR="00336294">
        <w:t>s</w:t>
      </w:r>
      <w:r w:rsidRPr="002775C1">
        <w:t xml:space="preserve"> pour la Commune.</w:t>
      </w:r>
      <w:r w:rsidR="00336294" w:rsidRPr="002775C1">
        <w:t xml:space="preserve"> </w:t>
      </w:r>
    </w:p>
    <w:p w:rsidR="000154DA" w:rsidRPr="002775C1" w:rsidRDefault="000154DA" w:rsidP="000154DA">
      <w:pPr>
        <w:numPr>
          <w:ilvl w:val="1"/>
          <w:numId w:val="3"/>
        </w:numPr>
        <w:jc w:val="both"/>
      </w:pPr>
      <w:r>
        <w:t>La reprise par l’acquéreur du lot dans son entièreté</w:t>
      </w:r>
    </w:p>
    <w:p w:rsidR="002775C1" w:rsidRPr="002775C1" w:rsidRDefault="002775C1" w:rsidP="000154DA">
      <w:pPr>
        <w:jc w:val="both"/>
      </w:pPr>
      <w:r w:rsidRPr="002775C1">
        <w:t>Ces conditions sont détaillées de la manière suivante.</w:t>
      </w:r>
    </w:p>
    <w:p w:rsidR="002775C1" w:rsidRPr="002775C1" w:rsidRDefault="002775C1" w:rsidP="000154DA">
      <w:pPr>
        <w:numPr>
          <w:ilvl w:val="0"/>
          <w:numId w:val="4"/>
        </w:numPr>
        <w:jc w:val="both"/>
      </w:pPr>
      <w:r w:rsidRPr="000154DA">
        <w:rPr>
          <w:b/>
        </w:rPr>
        <w:t>Prix de vente</w:t>
      </w:r>
    </w:p>
    <w:p w:rsidR="002775C1" w:rsidRPr="002775C1" w:rsidRDefault="002775C1" w:rsidP="000154DA">
      <w:pPr>
        <w:numPr>
          <w:ilvl w:val="0"/>
          <w:numId w:val="4"/>
        </w:numPr>
        <w:jc w:val="both"/>
        <w:rPr>
          <w:b/>
        </w:rPr>
      </w:pPr>
      <w:r w:rsidRPr="002775C1">
        <w:rPr>
          <w:b/>
        </w:rPr>
        <w:t>Reprise des véhicules</w:t>
      </w:r>
    </w:p>
    <w:p w:rsidR="002775C1" w:rsidRPr="002775C1" w:rsidRDefault="002775C1" w:rsidP="006D721A">
      <w:pPr>
        <w:ind w:left="708"/>
        <w:jc w:val="both"/>
      </w:pPr>
      <w:r w:rsidRPr="002775C1">
        <w:t>Les véhicules doivent être repris dans l’état actuel.</w:t>
      </w:r>
      <w:r w:rsidR="000154DA">
        <w:t xml:space="preserve"> </w:t>
      </w:r>
      <w:r w:rsidR="000339E8" w:rsidRPr="000339E8">
        <w:t xml:space="preserve">L’enlèvement et le transport de ces </w:t>
      </w:r>
      <w:r w:rsidR="000339E8">
        <w:t>véhicules</w:t>
      </w:r>
      <w:r w:rsidR="000339E8" w:rsidRPr="000339E8">
        <w:t xml:space="preserve"> seront </w:t>
      </w:r>
      <w:r w:rsidR="000339E8">
        <w:t>entièrement supportés par l’acquéreur.</w:t>
      </w:r>
    </w:p>
    <w:p w:rsidR="002775C1" w:rsidRPr="002775C1" w:rsidRDefault="002775C1" w:rsidP="000154DA">
      <w:pPr>
        <w:numPr>
          <w:ilvl w:val="0"/>
          <w:numId w:val="4"/>
        </w:numPr>
        <w:jc w:val="both"/>
        <w:rPr>
          <w:b/>
        </w:rPr>
      </w:pPr>
      <w:r w:rsidRPr="002775C1">
        <w:rPr>
          <w:b/>
        </w:rPr>
        <w:t>Reprise par l’acquéreur</w:t>
      </w:r>
      <w:r w:rsidR="000154DA">
        <w:rPr>
          <w:b/>
        </w:rPr>
        <w:t xml:space="preserve"> du lot dans son entièreté</w:t>
      </w:r>
    </w:p>
    <w:p w:rsidR="002775C1" w:rsidRPr="002775C1" w:rsidRDefault="002775C1" w:rsidP="000154DA">
      <w:pPr>
        <w:jc w:val="both"/>
      </w:pPr>
    </w:p>
    <w:tbl>
      <w:tblPr>
        <w:tblStyle w:val="Grilledutableau"/>
        <w:tblW w:w="0" w:type="auto"/>
        <w:tblLook w:val="04A0" w:firstRow="1" w:lastRow="0" w:firstColumn="1" w:lastColumn="0" w:noHBand="0" w:noVBand="1"/>
      </w:tblPr>
      <w:tblGrid>
        <w:gridCol w:w="9212"/>
      </w:tblGrid>
      <w:tr w:rsidR="002775C1" w:rsidRPr="002775C1" w:rsidTr="00B243B7">
        <w:tc>
          <w:tcPr>
            <w:tcW w:w="9212" w:type="dxa"/>
          </w:tcPr>
          <w:p w:rsidR="002775C1" w:rsidRPr="002775C1" w:rsidRDefault="002775C1" w:rsidP="0067514D">
            <w:pPr>
              <w:numPr>
                <w:ilvl w:val="0"/>
                <w:numId w:val="1"/>
              </w:numPr>
              <w:spacing w:after="200" w:line="276" w:lineRule="auto"/>
              <w:rPr>
                <w:b/>
              </w:rPr>
            </w:pPr>
            <w:r w:rsidRPr="002775C1">
              <w:rPr>
                <w:b/>
              </w:rPr>
              <w:t>Publicité</w:t>
            </w:r>
          </w:p>
        </w:tc>
      </w:tr>
    </w:tbl>
    <w:p w:rsidR="002775C1" w:rsidRPr="002775C1" w:rsidRDefault="002775C1" w:rsidP="000154DA">
      <w:pPr>
        <w:jc w:val="both"/>
      </w:pPr>
    </w:p>
    <w:p w:rsidR="002775C1" w:rsidRPr="002775C1" w:rsidRDefault="002775C1" w:rsidP="002F7F6B">
      <w:pPr>
        <w:ind w:firstLine="708"/>
        <w:jc w:val="both"/>
      </w:pPr>
      <w:r w:rsidRPr="002775C1">
        <w:t>La Commune de Molenbeek-Saint-Jean publie le présent cahier spécial des charges sur le site internet de la Commune et ce, afin que toute personne intéressée puisse remettre une offre.</w:t>
      </w:r>
    </w:p>
    <w:p w:rsidR="000339E8" w:rsidRPr="002775C1" w:rsidRDefault="000339E8" w:rsidP="000154DA">
      <w:pPr>
        <w:jc w:val="both"/>
      </w:pPr>
    </w:p>
    <w:tbl>
      <w:tblPr>
        <w:tblStyle w:val="Grilledutableau"/>
        <w:tblW w:w="0" w:type="auto"/>
        <w:tblLook w:val="04A0" w:firstRow="1" w:lastRow="0" w:firstColumn="1" w:lastColumn="0" w:noHBand="0" w:noVBand="1"/>
      </w:tblPr>
      <w:tblGrid>
        <w:gridCol w:w="9212"/>
      </w:tblGrid>
      <w:tr w:rsidR="002775C1" w:rsidRPr="002775C1" w:rsidTr="00B243B7">
        <w:tc>
          <w:tcPr>
            <w:tcW w:w="9212" w:type="dxa"/>
          </w:tcPr>
          <w:p w:rsidR="002775C1" w:rsidRPr="002775C1" w:rsidRDefault="002775C1" w:rsidP="000154DA">
            <w:pPr>
              <w:numPr>
                <w:ilvl w:val="0"/>
                <w:numId w:val="1"/>
              </w:numPr>
              <w:spacing w:after="200" w:line="276" w:lineRule="auto"/>
              <w:jc w:val="both"/>
              <w:rPr>
                <w:b/>
              </w:rPr>
            </w:pPr>
            <w:r w:rsidRPr="002775C1">
              <w:rPr>
                <w:b/>
              </w:rPr>
              <w:t>remise des offres</w:t>
            </w:r>
          </w:p>
        </w:tc>
      </w:tr>
    </w:tbl>
    <w:p w:rsidR="002775C1" w:rsidRPr="002775C1" w:rsidRDefault="002775C1" w:rsidP="000154DA">
      <w:pPr>
        <w:jc w:val="both"/>
      </w:pPr>
    </w:p>
    <w:p w:rsidR="006D721A" w:rsidRPr="0088681B" w:rsidRDefault="000339E8" w:rsidP="002F7F6B">
      <w:pPr>
        <w:ind w:firstLine="708"/>
        <w:jc w:val="both"/>
        <w:rPr>
          <w:rFonts w:ascii="Calibri" w:hAnsi="Calibri"/>
          <w:bCs/>
          <w:iCs/>
        </w:rPr>
      </w:pPr>
      <w:r>
        <w:rPr>
          <w:rFonts w:ascii="Calibri" w:hAnsi="Calibri"/>
          <w:bCs/>
          <w:iCs/>
        </w:rPr>
        <w:t>Afin de faciliter la remise des offres, l</w:t>
      </w:r>
      <w:r w:rsidR="006D721A" w:rsidRPr="0088681B">
        <w:rPr>
          <w:rFonts w:ascii="Calibri" w:hAnsi="Calibri"/>
          <w:bCs/>
          <w:iCs/>
        </w:rPr>
        <w:t xml:space="preserve">es </w:t>
      </w:r>
      <w:r w:rsidR="006D721A">
        <w:rPr>
          <w:rFonts w:ascii="Calibri" w:hAnsi="Calibri"/>
          <w:bCs/>
          <w:iCs/>
        </w:rPr>
        <w:t>véhicules</w:t>
      </w:r>
      <w:r w:rsidR="006D721A" w:rsidRPr="0088681B">
        <w:rPr>
          <w:rFonts w:ascii="Calibri" w:hAnsi="Calibri"/>
          <w:bCs/>
          <w:iCs/>
        </w:rPr>
        <w:t xml:space="preserve"> p</w:t>
      </w:r>
      <w:r>
        <w:rPr>
          <w:rFonts w:ascii="Calibri" w:hAnsi="Calibri"/>
          <w:bCs/>
          <w:iCs/>
        </w:rPr>
        <w:t>ourront</w:t>
      </w:r>
      <w:r w:rsidR="006D721A" w:rsidRPr="0088681B">
        <w:rPr>
          <w:rFonts w:ascii="Calibri" w:hAnsi="Calibri"/>
          <w:bCs/>
          <w:iCs/>
        </w:rPr>
        <w:t xml:space="preserve"> être examinés sur site (</w:t>
      </w:r>
      <w:r>
        <w:rPr>
          <w:rFonts w:ascii="Calibri" w:hAnsi="Calibri"/>
          <w:bCs/>
          <w:iCs/>
        </w:rPr>
        <w:t>service Propreté Publique-Charroi, rue des Quatre-Vents 75</w:t>
      </w:r>
      <w:r w:rsidR="006D721A" w:rsidRPr="0088681B">
        <w:rPr>
          <w:rFonts w:ascii="Calibri" w:hAnsi="Calibri"/>
          <w:bCs/>
          <w:iCs/>
        </w:rPr>
        <w:t xml:space="preserve"> à 1080 Bruxelles) moyennant une prise de rendez-vous préalable avec l</w:t>
      </w:r>
      <w:r>
        <w:rPr>
          <w:rFonts w:ascii="Calibri" w:hAnsi="Calibri"/>
          <w:bCs/>
          <w:iCs/>
        </w:rPr>
        <w:t>e</w:t>
      </w:r>
      <w:r w:rsidR="006D721A" w:rsidRPr="0088681B">
        <w:rPr>
          <w:rFonts w:ascii="Calibri" w:hAnsi="Calibri"/>
          <w:bCs/>
          <w:iCs/>
        </w:rPr>
        <w:t xml:space="preserve"> responsable du service : M</w:t>
      </w:r>
      <w:r w:rsidR="006F1D54">
        <w:rPr>
          <w:rFonts w:ascii="Calibri" w:hAnsi="Calibri"/>
          <w:bCs/>
          <w:iCs/>
        </w:rPr>
        <w:t>M.</w:t>
      </w:r>
      <w:r>
        <w:rPr>
          <w:rFonts w:ascii="Calibri" w:hAnsi="Calibri"/>
          <w:bCs/>
          <w:iCs/>
        </w:rPr>
        <w:t xml:space="preserve"> Naeye Christian</w:t>
      </w:r>
      <w:r w:rsidR="006F1D54">
        <w:rPr>
          <w:rFonts w:ascii="Calibri" w:hAnsi="Calibri"/>
          <w:bCs/>
          <w:iCs/>
        </w:rPr>
        <w:t xml:space="preserve"> et JILALI Youcef</w:t>
      </w:r>
      <w:r w:rsidR="006D721A" w:rsidRPr="0088681B">
        <w:rPr>
          <w:rFonts w:ascii="Calibri" w:hAnsi="Calibri"/>
          <w:bCs/>
          <w:iCs/>
        </w:rPr>
        <w:t xml:space="preserve"> – 02/</w:t>
      </w:r>
      <w:r w:rsidR="006F1D54">
        <w:rPr>
          <w:rFonts w:ascii="Calibri" w:hAnsi="Calibri"/>
          <w:bCs/>
          <w:iCs/>
        </w:rPr>
        <w:t xml:space="preserve">412.37.84/85 </w:t>
      </w:r>
      <w:r w:rsidR="00C44F39">
        <w:rPr>
          <w:rFonts w:ascii="Calibri" w:hAnsi="Calibri"/>
        </w:rPr>
        <w:t xml:space="preserve">– </w:t>
      </w:r>
      <w:hyperlink r:id="rId24">
        <w:r w:rsidR="00C44F39">
          <w:rPr>
            <w:rStyle w:val="Lienhypertexte"/>
            <w:rFonts w:ascii="Calibri" w:hAnsi="Calibri"/>
          </w:rPr>
          <w:t>cnaeye@molenbeek.irisnet.be</w:t>
        </w:r>
      </w:hyperlink>
      <w:r w:rsidR="00C44F39">
        <w:rPr>
          <w:rFonts w:ascii="Calibri" w:hAnsi="Calibri"/>
        </w:rPr>
        <w:t xml:space="preserve"> &amp; </w:t>
      </w:r>
      <w:hyperlink r:id="rId25" w:history="1">
        <w:r w:rsidR="00C44F39" w:rsidRPr="005B163D">
          <w:rPr>
            <w:rStyle w:val="Lienhypertexte"/>
            <w:rFonts w:ascii="Calibri" w:hAnsi="Calibri"/>
          </w:rPr>
          <w:t>yjilali@molenbeek.irisnet.be</w:t>
        </w:r>
      </w:hyperlink>
    </w:p>
    <w:p w:rsidR="002775C1" w:rsidRPr="002775C1" w:rsidRDefault="002775C1" w:rsidP="002F7F6B">
      <w:pPr>
        <w:ind w:firstLine="708"/>
        <w:jc w:val="both"/>
      </w:pPr>
      <w:r w:rsidRPr="002775C1">
        <w:t>Afin de permettr</w:t>
      </w:r>
      <w:bookmarkStart w:id="0" w:name="_GoBack"/>
      <w:bookmarkEnd w:id="0"/>
      <w:r w:rsidRPr="002775C1">
        <w:t>e une étude comparative, les candidats acquéreurs sont tenus de faire connaître leurs conditions de prix en utilisant les formulaires de soumission en annexe. Les candidats acquéreurs, ou leur mandataire, devront soigneusement compléter et signer ces différents documents exigés en vertu du présent cahier spécial des charges.</w:t>
      </w:r>
    </w:p>
    <w:p w:rsidR="002775C1" w:rsidRPr="002775C1" w:rsidRDefault="002775C1" w:rsidP="002F7F6B">
      <w:pPr>
        <w:ind w:firstLine="708"/>
        <w:jc w:val="both"/>
      </w:pPr>
      <w:r w:rsidRPr="002775C1">
        <w:t>Tous les documents constituant l'offre et ses annexes devront être numérotés, datés et signés par le candidat acquéreur ou son mandataire. Ils devront en outre porter la mention suivante : « Fait par le soussigné pour constituer l'offre de ce jour ».</w:t>
      </w:r>
    </w:p>
    <w:p w:rsidR="002775C1" w:rsidRPr="002775C1" w:rsidRDefault="002775C1" w:rsidP="002F7F6B">
      <w:pPr>
        <w:ind w:firstLine="708"/>
        <w:jc w:val="both"/>
      </w:pPr>
      <w:r w:rsidRPr="002775C1">
        <w:t xml:space="preserve">Toutes ratures, surcharges et mentions complémentaires ou modificatives, tant dans l’offre que dans ses annexes, qui seraient de nature à influencer les conditions essentielles de la présente </w:t>
      </w:r>
      <w:r w:rsidRPr="002775C1">
        <w:lastRenderedPageBreak/>
        <w:t>procédure de vente, telles que les prix, les délais, les conditions techniques, doivent également être signées par le candidat acquéreur ou son mandataire.</w:t>
      </w:r>
    </w:p>
    <w:p w:rsidR="002775C1" w:rsidRPr="002775C1" w:rsidRDefault="002775C1" w:rsidP="002F7F6B">
      <w:pPr>
        <w:ind w:firstLine="708"/>
        <w:jc w:val="both"/>
      </w:pPr>
      <w:r w:rsidRPr="002775C1">
        <w:t>Si le candidat acquéreur établit son offre sur d’autres documents que le formulaire prévu, il supporte l’entière responsabilité de la parfaite concordance entre les documents qu’il a utilisés et le formulaire. Toute offre rédigée sur un autre document doit déclarer sur chaque document que celui-ci est conforme au présent cahier spécial des charges. Un tel document doit contenir la formule suivante :</w:t>
      </w:r>
    </w:p>
    <w:p w:rsidR="002775C1" w:rsidRPr="002775C1" w:rsidRDefault="002775C1" w:rsidP="002F7F6B">
      <w:pPr>
        <w:ind w:firstLine="708"/>
        <w:jc w:val="both"/>
      </w:pPr>
      <w:r w:rsidRPr="002775C1">
        <w:t xml:space="preserve">« </w:t>
      </w:r>
      <w:r w:rsidRPr="002775C1">
        <w:rPr>
          <w:i/>
        </w:rPr>
        <w:t>Je soussigné, déclare avoir vérifié que les données ci-dessous sont en parfaite conformité avec les mentions du formulaire fourni par l’Administration communale de Molenbeek-Saint-Jean et en prends sur moi l’entière responsabilité. Toute mention contraire au modèle arrêté par l’Administration communale de Molenbeek-Saint-Jean est réputée non écrite.</w:t>
      </w:r>
      <w:r w:rsidRPr="002775C1">
        <w:t xml:space="preserve"> » </w:t>
      </w:r>
    </w:p>
    <w:p w:rsidR="002775C1" w:rsidRPr="002775C1" w:rsidRDefault="002775C1" w:rsidP="002F7F6B">
      <w:pPr>
        <w:ind w:firstLine="708"/>
        <w:jc w:val="both"/>
      </w:pPr>
      <w:r w:rsidRPr="002775C1">
        <w:t>Les offres seront remises par service postal ou par porteur à l’Administration communale de Molenbeek-Saint-Jean. Les offres seront glissées dans une enveloppe définitivement scellée et portant mention des références et intitulé du présent cahier spécial des charges (</w:t>
      </w:r>
      <w:r w:rsidR="000154DA">
        <w:t xml:space="preserve">Vente de </w:t>
      </w:r>
      <w:r w:rsidR="009E46AC">
        <w:t>onze</w:t>
      </w:r>
      <w:r w:rsidR="000154DA">
        <w:t xml:space="preserve"> véhicules déclassés : </w:t>
      </w:r>
      <w:r w:rsidR="006F1D54">
        <w:t>CSC/2021</w:t>
      </w:r>
      <w:r w:rsidR="000154DA" w:rsidRPr="000154DA">
        <w:t>-01/PP/Charroi</w:t>
      </w:r>
      <w:r w:rsidRPr="002775C1">
        <w:t xml:space="preserve">). </w:t>
      </w:r>
    </w:p>
    <w:p w:rsidR="002775C1" w:rsidRPr="002775C1" w:rsidRDefault="002775C1" w:rsidP="002F7F6B">
      <w:pPr>
        <w:ind w:firstLine="708"/>
        <w:jc w:val="both"/>
      </w:pPr>
      <w:r w:rsidRPr="002775C1">
        <w:t>En cas d’envoi par la poste, sous pli recommandé ou ordinaire, cette enveloppe sera glissée dans une seconde enveloppe avec mention de l’adresse de l’Administration communale de Molenbeek-Saint-Jean et de la référence suivante:</w:t>
      </w:r>
    </w:p>
    <w:p w:rsidR="002775C1" w:rsidRPr="002775C1" w:rsidRDefault="002775C1" w:rsidP="000154DA">
      <w:pPr>
        <w:jc w:val="both"/>
      </w:pPr>
      <w:r w:rsidRPr="002775C1">
        <w:t xml:space="preserve">« OFFRE : </w:t>
      </w:r>
      <w:r w:rsidR="000154DA">
        <w:t xml:space="preserve">Vente de </w:t>
      </w:r>
      <w:r w:rsidR="009E46AC">
        <w:t>onze</w:t>
      </w:r>
      <w:r w:rsidR="004E0A98">
        <w:t xml:space="preserve"> </w:t>
      </w:r>
      <w:r w:rsidR="000154DA">
        <w:t xml:space="preserve">véhicules déclassés : </w:t>
      </w:r>
      <w:r w:rsidR="000154DA" w:rsidRPr="000154DA">
        <w:t>CSC/20</w:t>
      </w:r>
      <w:r w:rsidR="009834E1">
        <w:t>2</w:t>
      </w:r>
      <w:r w:rsidR="006F1D54">
        <w:t>1</w:t>
      </w:r>
      <w:r w:rsidR="000154DA" w:rsidRPr="000154DA">
        <w:t>-01/PP/Charroi</w:t>
      </w:r>
      <w:r w:rsidR="000154DA">
        <w:t xml:space="preserve"> </w:t>
      </w:r>
      <w:r w:rsidRPr="002775C1">
        <w:t>».</w:t>
      </w:r>
    </w:p>
    <w:p w:rsidR="002775C1" w:rsidRPr="002775C1" w:rsidRDefault="002775C1" w:rsidP="002F7F6B">
      <w:pPr>
        <w:ind w:firstLine="708"/>
        <w:jc w:val="both"/>
      </w:pPr>
      <w:r w:rsidRPr="002775C1">
        <w:t>En cas d’envoi par porteur, l’offre sera remise au Secrétariat communal sis au deuxième étage du n°20 de la rue du Comte de Flandre à 1080 Bruxelles.</w:t>
      </w:r>
    </w:p>
    <w:p w:rsidR="002775C1" w:rsidRPr="002775C1" w:rsidRDefault="002775C1" w:rsidP="002F7F6B">
      <w:pPr>
        <w:ind w:firstLine="708"/>
        <w:jc w:val="both"/>
      </w:pPr>
      <w:r w:rsidRPr="002775C1">
        <w:t xml:space="preserve">L’offre devra parvenir au Secrétariat communal au plus tard le </w:t>
      </w:r>
      <w:r w:rsidR="00877C10">
        <w:rPr>
          <w:highlight w:val="yellow"/>
        </w:rPr>
        <w:t>23</w:t>
      </w:r>
      <w:r w:rsidR="00DC4819">
        <w:rPr>
          <w:highlight w:val="yellow"/>
        </w:rPr>
        <w:t>/04/2021</w:t>
      </w:r>
      <w:r w:rsidR="00212C8A" w:rsidRPr="009834E1">
        <w:rPr>
          <w:highlight w:val="yellow"/>
        </w:rPr>
        <w:t xml:space="preserve"> </w:t>
      </w:r>
      <w:r w:rsidRPr="009834E1">
        <w:rPr>
          <w:highlight w:val="yellow"/>
        </w:rPr>
        <w:t>à 9h30</w:t>
      </w:r>
      <w:r w:rsidRPr="002775C1">
        <w:t xml:space="preserve"> du matin, date limite de réception des offres. Elle sera envoyée ou déposée à l'adresse suivante:</w:t>
      </w:r>
    </w:p>
    <w:p w:rsidR="002775C1" w:rsidRPr="002775C1" w:rsidRDefault="002775C1" w:rsidP="002F7F6B">
      <w:pPr>
        <w:ind w:left="708"/>
        <w:jc w:val="both"/>
      </w:pPr>
      <w:r w:rsidRPr="002775C1">
        <w:t>Administration Communale de Molenbeek-Saint-Jean</w:t>
      </w:r>
    </w:p>
    <w:p w:rsidR="002775C1" w:rsidRPr="002775C1" w:rsidRDefault="002775C1" w:rsidP="002F7F6B">
      <w:pPr>
        <w:ind w:left="708"/>
        <w:jc w:val="both"/>
      </w:pPr>
      <w:r w:rsidRPr="002775C1">
        <w:t>Collège des Bourgmestre et Echevins</w:t>
      </w:r>
    </w:p>
    <w:p w:rsidR="002775C1" w:rsidRPr="002775C1" w:rsidRDefault="002775C1" w:rsidP="002F7F6B">
      <w:pPr>
        <w:ind w:left="708"/>
        <w:jc w:val="both"/>
      </w:pPr>
      <w:r w:rsidRPr="002775C1">
        <w:t>20, rue du Comte de Flandre</w:t>
      </w:r>
    </w:p>
    <w:p w:rsidR="002775C1" w:rsidRPr="002775C1" w:rsidRDefault="002775C1" w:rsidP="002F7F6B">
      <w:pPr>
        <w:ind w:left="708"/>
        <w:jc w:val="both"/>
      </w:pPr>
      <w:r w:rsidRPr="002775C1">
        <w:t>1080 Bruxelles</w:t>
      </w:r>
    </w:p>
    <w:p w:rsidR="002775C1" w:rsidRPr="002775C1" w:rsidRDefault="003572E6" w:rsidP="002F7F6B">
      <w:pPr>
        <w:jc w:val="both"/>
      </w:pPr>
      <w:r>
        <w:tab/>
      </w:r>
      <w:r w:rsidR="002775C1" w:rsidRPr="002775C1">
        <w:t>Toutefois, une offre arrivée tardivement est prise en compte pour autant que les deux conditions suivantes soient cumulativement rencontrées :</w:t>
      </w:r>
    </w:p>
    <w:p w:rsidR="002F7F6B" w:rsidRDefault="002775C1" w:rsidP="002F7F6B">
      <w:pPr>
        <w:pStyle w:val="Paragraphedeliste"/>
        <w:numPr>
          <w:ilvl w:val="0"/>
          <w:numId w:val="8"/>
        </w:numPr>
        <w:jc w:val="both"/>
      </w:pPr>
      <w:r w:rsidRPr="002775C1">
        <w:t xml:space="preserve">L’Administration communale de Molenbeek-Saint-Jean n’a pas encore </w:t>
      </w:r>
      <w:r w:rsidR="002F7F6B">
        <w:t xml:space="preserve">notifié sa décision au candidat </w:t>
      </w:r>
      <w:r w:rsidRPr="002775C1">
        <w:t>acquéreur retenu ;</w:t>
      </w:r>
    </w:p>
    <w:p w:rsidR="002775C1" w:rsidRPr="002775C1" w:rsidRDefault="002F7F6B" w:rsidP="002F7F6B">
      <w:pPr>
        <w:pStyle w:val="Paragraphedeliste"/>
        <w:numPr>
          <w:ilvl w:val="0"/>
          <w:numId w:val="8"/>
        </w:numPr>
        <w:jc w:val="both"/>
      </w:pPr>
      <w:r>
        <w:t>L</w:t>
      </w:r>
      <w:r w:rsidR="002775C1" w:rsidRPr="002775C1">
        <w:t xml:space="preserve">’offre ait été déposée à la poste sous pli recommandé, au plus tard le quatrième jour calendrier précédant le jour fixé pour la réception des offres. </w:t>
      </w:r>
    </w:p>
    <w:p w:rsidR="002775C1" w:rsidRPr="002775C1" w:rsidRDefault="002775C1" w:rsidP="000154DA">
      <w:pPr>
        <w:jc w:val="both"/>
      </w:pPr>
    </w:p>
    <w:p w:rsidR="002775C1" w:rsidRPr="002775C1" w:rsidRDefault="002775C1" w:rsidP="003572E6">
      <w:pPr>
        <w:ind w:firstLine="705"/>
        <w:jc w:val="both"/>
      </w:pPr>
      <w:r w:rsidRPr="002775C1">
        <w:lastRenderedPageBreak/>
        <w:t xml:space="preserve">Par le fait du dépôt de l'offre, le candidat acquéreur reconnaît s'être rendu compte de l'importance et des particularités propres à cette procédure de vente et avoir obtenu tous les renseignements qu'il désirait à ce propos pour lui permettre de rédiger son offre et enfin avoir établi cette dernière en parfaite connaissance de cause. </w:t>
      </w:r>
    </w:p>
    <w:p w:rsidR="002775C1" w:rsidRPr="002775C1" w:rsidRDefault="002775C1" w:rsidP="003572E6">
      <w:pPr>
        <w:ind w:firstLine="705"/>
        <w:jc w:val="both"/>
      </w:pPr>
      <w:r w:rsidRPr="002775C1">
        <w:t xml:space="preserve">L’Administration communale de Molenbeek-Saint-Jean se réserve le droit de renoncer à la présente procédure de vente. Elle peut, soit renoncer à passer le contrat, soit décider que la présente procédure soit arrêtée et qu’une ou plusieurs autres procédures soient initiées.  </w:t>
      </w:r>
    </w:p>
    <w:p w:rsidR="002775C1" w:rsidRPr="002775C1" w:rsidRDefault="002775C1" w:rsidP="003572E6">
      <w:pPr>
        <w:ind w:firstLine="705"/>
        <w:jc w:val="both"/>
      </w:pPr>
      <w:r w:rsidRPr="002775C1">
        <w:t xml:space="preserve">La date de l’accusé, établi par le service du Secrétariat communal en cas de dépôt, fait foi. </w:t>
      </w:r>
    </w:p>
    <w:p w:rsidR="002775C1" w:rsidRPr="002775C1" w:rsidRDefault="002775C1" w:rsidP="003572E6">
      <w:pPr>
        <w:ind w:firstLine="705"/>
        <w:jc w:val="both"/>
      </w:pPr>
      <w:r w:rsidRPr="002775C1">
        <w:t>En cas d’envoi postal, le cachet de la poste fait foi.</w:t>
      </w:r>
    </w:p>
    <w:p w:rsidR="003572E6" w:rsidRPr="002775C1" w:rsidRDefault="003572E6" w:rsidP="000154DA">
      <w:pPr>
        <w:jc w:val="both"/>
      </w:pPr>
    </w:p>
    <w:tbl>
      <w:tblPr>
        <w:tblStyle w:val="Grilledutableau"/>
        <w:tblW w:w="0" w:type="auto"/>
        <w:tblLook w:val="04A0" w:firstRow="1" w:lastRow="0" w:firstColumn="1" w:lastColumn="0" w:noHBand="0" w:noVBand="1"/>
      </w:tblPr>
      <w:tblGrid>
        <w:gridCol w:w="9212"/>
      </w:tblGrid>
      <w:tr w:rsidR="002775C1" w:rsidRPr="002775C1" w:rsidTr="00B243B7">
        <w:tc>
          <w:tcPr>
            <w:tcW w:w="9212" w:type="dxa"/>
          </w:tcPr>
          <w:p w:rsidR="002775C1" w:rsidRPr="002775C1" w:rsidRDefault="002775C1" w:rsidP="000154DA">
            <w:pPr>
              <w:numPr>
                <w:ilvl w:val="0"/>
                <w:numId w:val="1"/>
              </w:numPr>
              <w:spacing w:after="200" w:line="276" w:lineRule="auto"/>
              <w:jc w:val="both"/>
              <w:rPr>
                <w:b/>
              </w:rPr>
            </w:pPr>
            <w:r w:rsidRPr="002775C1">
              <w:rPr>
                <w:b/>
              </w:rPr>
              <w:t>calendrier</w:t>
            </w:r>
          </w:p>
        </w:tc>
      </w:tr>
    </w:tbl>
    <w:p w:rsidR="002775C1" w:rsidRPr="002775C1" w:rsidRDefault="002775C1" w:rsidP="000154DA">
      <w:pPr>
        <w:jc w:val="both"/>
        <w:rPr>
          <w:u w:val="single"/>
        </w:rPr>
      </w:pPr>
    </w:p>
    <w:p w:rsidR="002775C1" w:rsidRPr="002775C1" w:rsidRDefault="002775C1" w:rsidP="000154DA">
      <w:pPr>
        <w:numPr>
          <w:ilvl w:val="0"/>
          <w:numId w:val="5"/>
        </w:numPr>
        <w:jc w:val="both"/>
        <w:rPr>
          <w:b/>
          <w:u w:val="single"/>
        </w:rPr>
      </w:pPr>
      <w:r w:rsidRPr="002775C1">
        <w:rPr>
          <w:b/>
          <w:u w:val="single"/>
        </w:rPr>
        <w:t>Délai de validité de l’offre</w:t>
      </w:r>
    </w:p>
    <w:p w:rsidR="002775C1" w:rsidRPr="002775C1" w:rsidRDefault="002775C1" w:rsidP="003572E6">
      <w:pPr>
        <w:ind w:firstLine="360"/>
        <w:jc w:val="both"/>
      </w:pPr>
      <w:r w:rsidRPr="002775C1">
        <w:t>Le candidat acquéreur reste lié par son offre pendant 120 jours calendriers commençant à courir à partir du lendemain de la date ultime de réception des offres par l’Administration communale de Molenbeek-Saint-Jean.</w:t>
      </w:r>
    </w:p>
    <w:p w:rsidR="002775C1" w:rsidRPr="002775C1" w:rsidRDefault="002775C1" w:rsidP="000154DA">
      <w:pPr>
        <w:numPr>
          <w:ilvl w:val="0"/>
          <w:numId w:val="5"/>
        </w:numPr>
        <w:jc w:val="both"/>
        <w:rPr>
          <w:b/>
          <w:u w:val="single"/>
        </w:rPr>
      </w:pPr>
      <w:r w:rsidRPr="002775C1">
        <w:rPr>
          <w:b/>
          <w:u w:val="single"/>
        </w:rPr>
        <w:t>Notification de l’offre retenue</w:t>
      </w:r>
    </w:p>
    <w:p w:rsidR="002775C1" w:rsidRPr="002775C1" w:rsidRDefault="002775C1" w:rsidP="003572E6">
      <w:pPr>
        <w:ind w:firstLine="360"/>
        <w:jc w:val="both"/>
      </w:pPr>
      <w:r w:rsidRPr="002775C1">
        <w:t>La Commune de Molenbeek-Saint-Jean notifiera son choix au candidat dont l’offre a été retenue ainsi qu’à tous les candidats acquéreurs ayant remis une offre en conformité avec le présent cahier des charges.</w:t>
      </w:r>
    </w:p>
    <w:p w:rsidR="002775C1" w:rsidRPr="002775C1" w:rsidRDefault="002775C1" w:rsidP="000154DA">
      <w:pPr>
        <w:numPr>
          <w:ilvl w:val="0"/>
          <w:numId w:val="5"/>
        </w:numPr>
        <w:jc w:val="both"/>
        <w:rPr>
          <w:b/>
          <w:u w:val="single"/>
        </w:rPr>
      </w:pPr>
      <w:r w:rsidRPr="002775C1">
        <w:rPr>
          <w:b/>
          <w:u w:val="single"/>
        </w:rPr>
        <w:t>Mise à disposition des biens</w:t>
      </w:r>
    </w:p>
    <w:p w:rsidR="002775C1" w:rsidRPr="002775C1" w:rsidRDefault="002775C1" w:rsidP="003572E6">
      <w:pPr>
        <w:ind w:firstLine="360"/>
        <w:jc w:val="both"/>
      </w:pPr>
      <w:r w:rsidRPr="002775C1">
        <w:t>Les biens seront mis à disposition de l’acquéreur après la notification qui lui aura été faite par l’Administration communale de Molenbeek-Saint-Jean conformément au point D.2. du présent cahier des charges et après que le candidat acquéreur ait versé à l’Administration communale de Molenbeek-Saint-Jean le prix de la vente.</w:t>
      </w:r>
    </w:p>
    <w:p w:rsidR="002775C1" w:rsidRDefault="002775C1" w:rsidP="003572E6">
      <w:pPr>
        <w:ind w:firstLine="360"/>
        <w:jc w:val="both"/>
      </w:pPr>
      <w:r w:rsidRPr="002775C1">
        <w:t>Les modalités de versement du prix de vente seront spécifiées dans le courrier de notification de l’attribution de la présente procédure de vente.</w:t>
      </w:r>
    </w:p>
    <w:p w:rsidR="0067514D" w:rsidRPr="0067514D" w:rsidRDefault="0067514D" w:rsidP="0067514D">
      <w:pPr>
        <w:pStyle w:val="Paragraphedeliste"/>
        <w:numPr>
          <w:ilvl w:val="0"/>
          <w:numId w:val="5"/>
        </w:numPr>
        <w:rPr>
          <w:b/>
          <w:iCs/>
          <w:u w:val="single"/>
        </w:rPr>
      </w:pPr>
      <w:r w:rsidRPr="0067514D">
        <w:rPr>
          <w:b/>
          <w:iCs/>
          <w:u w:val="single"/>
        </w:rPr>
        <w:t>Frais – pénalité – droit de rétention</w:t>
      </w:r>
    </w:p>
    <w:p w:rsidR="0067514D" w:rsidRPr="0067514D" w:rsidRDefault="0067514D" w:rsidP="0067514D">
      <w:pPr>
        <w:rPr>
          <w:iCs/>
        </w:rPr>
      </w:pPr>
      <w:r w:rsidRPr="0067514D">
        <w:rPr>
          <w:iCs/>
        </w:rPr>
        <w:t>Si le candidat retenu ne vient pas retirer le véhicule dans un délai de … heures de la notification de la décision d’attribution lui confirmant la retenue de son offre, des frais de gardiennage et d’entr</w:t>
      </w:r>
      <w:r w:rsidR="001779AA">
        <w:rPr>
          <w:iCs/>
        </w:rPr>
        <w:t>eposage lui seront réclamés de.20.</w:t>
      </w:r>
      <w:r w:rsidRPr="0067514D">
        <w:rPr>
          <w:iCs/>
        </w:rPr>
        <w:t xml:space="preserve"> € par jour de retard et ce, sans mise en demeure préalable.</w:t>
      </w:r>
    </w:p>
    <w:p w:rsidR="0067514D" w:rsidRPr="0067514D" w:rsidRDefault="0067514D" w:rsidP="0067514D">
      <w:pPr>
        <w:rPr>
          <w:iCs/>
        </w:rPr>
      </w:pPr>
      <w:r w:rsidRPr="0067514D">
        <w:rPr>
          <w:iCs/>
        </w:rPr>
        <w:t>Dans pareille situation, le véhicule ne pourra être retiré par le candidat retenu qu’une fois qu’il aura réglé les frais et ce, même si il a réglé le prix de vente</w:t>
      </w:r>
    </w:p>
    <w:p w:rsidR="002775C1" w:rsidRPr="0067514D" w:rsidRDefault="0067514D" w:rsidP="0067514D">
      <w:pPr>
        <w:rPr>
          <w:iCs/>
        </w:rPr>
      </w:pPr>
      <w:r w:rsidRPr="0067514D">
        <w:rPr>
          <w:iCs/>
        </w:rPr>
        <w:t>La commune se réserve un droit de rétention sur le véhicule. »</w:t>
      </w:r>
    </w:p>
    <w:tbl>
      <w:tblPr>
        <w:tblStyle w:val="Grilledutableau"/>
        <w:tblW w:w="0" w:type="auto"/>
        <w:tblLook w:val="04A0" w:firstRow="1" w:lastRow="0" w:firstColumn="1" w:lastColumn="0" w:noHBand="0" w:noVBand="1"/>
      </w:tblPr>
      <w:tblGrid>
        <w:gridCol w:w="9212"/>
      </w:tblGrid>
      <w:tr w:rsidR="002775C1" w:rsidRPr="002775C1" w:rsidTr="00B243B7">
        <w:tc>
          <w:tcPr>
            <w:tcW w:w="9212" w:type="dxa"/>
          </w:tcPr>
          <w:p w:rsidR="002775C1" w:rsidRPr="002775C1" w:rsidRDefault="002775C1" w:rsidP="000154DA">
            <w:pPr>
              <w:numPr>
                <w:ilvl w:val="0"/>
                <w:numId w:val="1"/>
              </w:numPr>
              <w:spacing w:after="200" w:line="276" w:lineRule="auto"/>
              <w:jc w:val="both"/>
              <w:rPr>
                <w:b/>
              </w:rPr>
            </w:pPr>
            <w:r w:rsidRPr="002775C1">
              <w:rPr>
                <w:b/>
              </w:rPr>
              <w:lastRenderedPageBreak/>
              <w:t>attribution des compétences</w:t>
            </w:r>
          </w:p>
        </w:tc>
      </w:tr>
    </w:tbl>
    <w:p w:rsidR="002775C1" w:rsidRPr="002775C1" w:rsidRDefault="002775C1" w:rsidP="000154DA">
      <w:pPr>
        <w:jc w:val="both"/>
      </w:pPr>
    </w:p>
    <w:p w:rsidR="005C354B" w:rsidRDefault="002775C1" w:rsidP="002F7F6B">
      <w:pPr>
        <w:ind w:firstLine="708"/>
        <w:jc w:val="both"/>
      </w:pPr>
      <w:r w:rsidRPr="002775C1">
        <w:t>Tout litige pouvant résulter de l'exécution, de l'interprétation ou des suites de la présente procédure de vente à intervenir entre l'Administration communale de Molenbeek-Saint-Jean et les candidats acquéreurs, retenu ou non retenus, sera de la seule compétence des tribunaux de l’arrondissement judiciaire de Bruxelles.</w:t>
      </w:r>
    </w:p>
    <w:sectPr w:rsidR="005C354B" w:rsidSect="00D50C4C">
      <w:footerReference w:type="default" r:id="rId26"/>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5C4" w:rsidRDefault="004055C4">
      <w:pPr>
        <w:spacing w:after="0" w:line="240" w:lineRule="auto"/>
      </w:pPr>
      <w:r>
        <w:separator/>
      </w:r>
    </w:p>
  </w:endnote>
  <w:endnote w:type="continuationSeparator" w:id="0">
    <w:p w:rsidR="004055C4" w:rsidRDefault="00405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3F" w:rsidRDefault="00DE613F">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Vente de véhicules déclassés – </w:t>
    </w:r>
    <w:r w:rsidR="0064504B">
      <w:t>CSC/202</w:t>
    </w:r>
    <w:r w:rsidR="00000605">
      <w:t>1</w:t>
    </w:r>
    <w:r w:rsidR="003572E6" w:rsidRPr="000154DA">
      <w:t>/PP/Charroi</w:t>
    </w:r>
    <w:r w:rsidR="00235E24">
      <w:t xml:space="preserve">   </w:t>
    </w:r>
    <w:r>
      <w:rPr>
        <w:rFonts w:asciiTheme="majorHAnsi" w:eastAsiaTheme="majorEastAsia" w:hAnsiTheme="majorHAnsi" w:cstheme="majorBidi"/>
      </w:rPr>
      <w:tab/>
    </w:r>
    <w:r>
      <w:rPr>
        <w:rFonts w:asciiTheme="majorHAnsi" w:eastAsiaTheme="majorEastAsia" w:hAnsiTheme="majorHAnsi" w:cstheme="majorBidi"/>
        <w:lang w:val="fr-FR"/>
      </w:rPr>
      <w:t xml:space="preserve">Page </w:t>
    </w:r>
    <w:r>
      <w:rPr>
        <w:rFonts w:eastAsiaTheme="minorEastAsia"/>
      </w:rPr>
      <w:fldChar w:fldCharType="begin"/>
    </w:r>
    <w:r>
      <w:instrText>PAGE   \* MERGEFORMAT</w:instrText>
    </w:r>
    <w:r>
      <w:rPr>
        <w:rFonts w:eastAsiaTheme="minorEastAsia"/>
      </w:rPr>
      <w:fldChar w:fldCharType="separate"/>
    </w:r>
    <w:r w:rsidR="00612CAF" w:rsidRPr="00612CAF">
      <w:rPr>
        <w:rFonts w:asciiTheme="majorHAnsi" w:eastAsiaTheme="majorEastAsia" w:hAnsiTheme="majorHAnsi" w:cstheme="majorBidi"/>
        <w:noProof/>
        <w:lang w:val="fr-FR"/>
      </w:rPr>
      <w:t>15</w:t>
    </w:r>
    <w:r>
      <w:rPr>
        <w:rFonts w:asciiTheme="majorHAnsi" w:eastAsiaTheme="majorEastAsia" w:hAnsiTheme="majorHAnsi" w:cstheme="majorBidi"/>
      </w:rPr>
      <w:fldChar w:fldCharType="end"/>
    </w:r>
  </w:p>
  <w:p w:rsidR="00B243B7" w:rsidRDefault="00B243B7" w:rsidP="00B243B7">
    <w:pPr>
      <w:pStyle w:val="Pieddepage"/>
      <w:tabs>
        <w:tab w:val="clear" w:pos="4536"/>
        <w:tab w:val="clear" w:pos="9072"/>
        <w:tab w:val="left" w:pos="682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5C4" w:rsidRDefault="004055C4">
      <w:pPr>
        <w:spacing w:after="0" w:line="240" w:lineRule="auto"/>
      </w:pPr>
      <w:r>
        <w:separator/>
      </w:r>
    </w:p>
  </w:footnote>
  <w:footnote w:type="continuationSeparator" w:id="0">
    <w:p w:rsidR="004055C4" w:rsidRDefault="004055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6603"/>
    <w:multiLevelType w:val="hybridMultilevel"/>
    <w:tmpl w:val="B8EEFCDC"/>
    <w:lvl w:ilvl="0" w:tplc="080C0015">
      <w:start w:val="1"/>
      <w:numFmt w:val="upperLetter"/>
      <w:lvlText w:val="%1."/>
      <w:lvlJc w:val="left"/>
      <w:pPr>
        <w:ind w:left="720" w:hanging="360"/>
      </w:pPr>
      <w:rPr>
        <w:rFonts w:hint="default"/>
      </w:rPr>
    </w:lvl>
    <w:lvl w:ilvl="1" w:tplc="080C000F">
      <w:start w:val="1"/>
      <w:numFmt w:val="decimal"/>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1E11DB5"/>
    <w:multiLevelType w:val="hybridMultilevel"/>
    <w:tmpl w:val="F53E0162"/>
    <w:lvl w:ilvl="0" w:tplc="080C0015">
      <w:start w:val="1"/>
      <w:numFmt w:val="upperLetter"/>
      <w:lvlText w:val="%1."/>
      <w:lvlJc w:val="left"/>
      <w:pPr>
        <w:ind w:left="144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20A806BB"/>
    <w:multiLevelType w:val="hybridMultilevel"/>
    <w:tmpl w:val="CB3E875C"/>
    <w:lvl w:ilvl="0" w:tplc="080C0019">
      <w:start w:val="1"/>
      <w:numFmt w:val="lowerLetter"/>
      <w:lvlText w:val="%1."/>
      <w:lvlJc w:val="left"/>
      <w:pPr>
        <w:ind w:left="786" w:hanging="360"/>
      </w:pPr>
    </w:lvl>
    <w:lvl w:ilvl="1" w:tplc="080C0019">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3">
    <w:nsid w:val="34F97914"/>
    <w:multiLevelType w:val="hybridMultilevel"/>
    <w:tmpl w:val="61149866"/>
    <w:lvl w:ilvl="0" w:tplc="080C0015">
      <w:start w:val="1"/>
      <w:numFmt w:val="upperLetter"/>
      <w:lvlText w:val="%1."/>
      <w:lvlJc w:val="left"/>
      <w:pPr>
        <w:ind w:left="720" w:hanging="360"/>
      </w:pPr>
      <w:rPr>
        <w:rFonts w:hint="default"/>
      </w:rPr>
    </w:lvl>
    <w:lvl w:ilvl="1" w:tplc="080C000F">
      <w:start w:val="1"/>
      <w:numFmt w:val="decimal"/>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3E905365"/>
    <w:multiLevelType w:val="hybridMultilevel"/>
    <w:tmpl w:val="B9C8AA7C"/>
    <w:lvl w:ilvl="0" w:tplc="080C000F">
      <w:start w:val="1"/>
      <w:numFmt w:val="decimal"/>
      <w:lvlText w:val="%1."/>
      <w:lvlJc w:val="left"/>
      <w:pPr>
        <w:ind w:left="1068" w:hanging="360"/>
      </w:pPr>
      <w:rPr>
        <w:rFonts w:hint="default"/>
      </w:rPr>
    </w:lvl>
    <w:lvl w:ilvl="1" w:tplc="080C0001">
      <w:start w:val="1"/>
      <w:numFmt w:val="bullet"/>
      <w:lvlText w:val=""/>
      <w:lvlJc w:val="left"/>
      <w:pPr>
        <w:ind w:left="1788" w:hanging="360"/>
      </w:pPr>
      <w:rPr>
        <w:rFonts w:ascii="Symbol" w:hAnsi="Symbol" w:hint="default"/>
      </w:rPr>
    </w:lvl>
    <w:lvl w:ilvl="2" w:tplc="080C0001">
      <w:start w:val="1"/>
      <w:numFmt w:val="bullet"/>
      <w:lvlText w:val=""/>
      <w:lvlJc w:val="left"/>
      <w:pPr>
        <w:ind w:left="2508" w:hanging="180"/>
      </w:pPr>
      <w:rPr>
        <w:rFonts w:ascii="Symbol" w:hAnsi="Symbol" w:hint="default"/>
      </w:r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5">
    <w:nsid w:val="44D976DB"/>
    <w:multiLevelType w:val="hybridMultilevel"/>
    <w:tmpl w:val="14541D0A"/>
    <w:lvl w:ilvl="0" w:tplc="0010C0C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6E6D1FBE"/>
    <w:multiLevelType w:val="hybridMultilevel"/>
    <w:tmpl w:val="D1C27BB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731E0FEC"/>
    <w:multiLevelType w:val="hybridMultilevel"/>
    <w:tmpl w:val="D91CC46C"/>
    <w:lvl w:ilvl="0" w:tplc="080C0015">
      <w:start w:val="1"/>
      <w:numFmt w:val="upperLetter"/>
      <w:lvlText w:val="%1."/>
      <w:lvlJc w:val="left"/>
      <w:pPr>
        <w:ind w:left="3054" w:hanging="360"/>
      </w:pPr>
      <w:rPr>
        <w:rFonts w:hint="default"/>
      </w:rPr>
    </w:lvl>
    <w:lvl w:ilvl="1" w:tplc="080C0019" w:tentative="1">
      <w:start w:val="1"/>
      <w:numFmt w:val="lowerLetter"/>
      <w:lvlText w:val="%2."/>
      <w:lvlJc w:val="left"/>
      <w:pPr>
        <w:ind w:left="3774" w:hanging="360"/>
      </w:pPr>
    </w:lvl>
    <w:lvl w:ilvl="2" w:tplc="080C001B" w:tentative="1">
      <w:start w:val="1"/>
      <w:numFmt w:val="lowerRoman"/>
      <w:lvlText w:val="%3."/>
      <w:lvlJc w:val="right"/>
      <w:pPr>
        <w:ind w:left="4494" w:hanging="180"/>
      </w:pPr>
    </w:lvl>
    <w:lvl w:ilvl="3" w:tplc="080C000F" w:tentative="1">
      <w:start w:val="1"/>
      <w:numFmt w:val="decimal"/>
      <w:lvlText w:val="%4."/>
      <w:lvlJc w:val="left"/>
      <w:pPr>
        <w:ind w:left="5214" w:hanging="360"/>
      </w:pPr>
    </w:lvl>
    <w:lvl w:ilvl="4" w:tplc="080C0019" w:tentative="1">
      <w:start w:val="1"/>
      <w:numFmt w:val="lowerLetter"/>
      <w:lvlText w:val="%5."/>
      <w:lvlJc w:val="left"/>
      <w:pPr>
        <w:ind w:left="5934" w:hanging="360"/>
      </w:pPr>
    </w:lvl>
    <w:lvl w:ilvl="5" w:tplc="080C001B" w:tentative="1">
      <w:start w:val="1"/>
      <w:numFmt w:val="lowerRoman"/>
      <w:lvlText w:val="%6."/>
      <w:lvlJc w:val="right"/>
      <w:pPr>
        <w:ind w:left="6654" w:hanging="180"/>
      </w:pPr>
    </w:lvl>
    <w:lvl w:ilvl="6" w:tplc="080C000F" w:tentative="1">
      <w:start w:val="1"/>
      <w:numFmt w:val="decimal"/>
      <w:lvlText w:val="%7."/>
      <w:lvlJc w:val="left"/>
      <w:pPr>
        <w:ind w:left="7374" w:hanging="360"/>
      </w:pPr>
    </w:lvl>
    <w:lvl w:ilvl="7" w:tplc="080C0019" w:tentative="1">
      <w:start w:val="1"/>
      <w:numFmt w:val="lowerLetter"/>
      <w:lvlText w:val="%8."/>
      <w:lvlJc w:val="left"/>
      <w:pPr>
        <w:ind w:left="8094" w:hanging="360"/>
      </w:pPr>
    </w:lvl>
    <w:lvl w:ilvl="8" w:tplc="080C001B" w:tentative="1">
      <w:start w:val="1"/>
      <w:numFmt w:val="lowerRoman"/>
      <w:lvlText w:val="%9."/>
      <w:lvlJc w:val="right"/>
      <w:pPr>
        <w:ind w:left="8814" w:hanging="180"/>
      </w:pPr>
    </w:lvl>
  </w:abstractNum>
  <w:num w:numId="1">
    <w:abstractNumId w:val="7"/>
  </w:num>
  <w:num w:numId="2">
    <w:abstractNumId w:val="3"/>
  </w:num>
  <w:num w:numId="3">
    <w:abstractNumId w:val="4"/>
  </w:num>
  <w:num w:numId="4">
    <w:abstractNumId w:val="1"/>
  </w:num>
  <w:num w:numId="5">
    <w:abstractNumId w:val="5"/>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5C1"/>
    <w:rsid w:val="00000605"/>
    <w:rsid w:val="000154DA"/>
    <w:rsid w:val="000339E8"/>
    <w:rsid w:val="00085CCE"/>
    <w:rsid w:val="000A0F06"/>
    <w:rsid w:val="000E6FA7"/>
    <w:rsid w:val="000F2A9D"/>
    <w:rsid w:val="00131F22"/>
    <w:rsid w:val="00135164"/>
    <w:rsid w:val="001779AA"/>
    <w:rsid w:val="001A1404"/>
    <w:rsid w:val="00212C8A"/>
    <w:rsid w:val="00231491"/>
    <w:rsid w:val="00235E24"/>
    <w:rsid w:val="00263344"/>
    <w:rsid w:val="00263EC5"/>
    <w:rsid w:val="002775C1"/>
    <w:rsid w:val="00292D5F"/>
    <w:rsid w:val="002F4020"/>
    <w:rsid w:val="002F7F6B"/>
    <w:rsid w:val="00300C53"/>
    <w:rsid w:val="003176B4"/>
    <w:rsid w:val="00336294"/>
    <w:rsid w:val="003572E6"/>
    <w:rsid w:val="00357C17"/>
    <w:rsid w:val="00367BA1"/>
    <w:rsid w:val="003A76D7"/>
    <w:rsid w:val="003C19B0"/>
    <w:rsid w:val="004044AD"/>
    <w:rsid w:val="004055C4"/>
    <w:rsid w:val="00471BBB"/>
    <w:rsid w:val="00476B10"/>
    <w:rsid w:val="004B7109"/>
    <w:rsid w:val="004C13B5"/>
    <w:rsid w:val="004C185A"/>
    <w:rsid w:val="004D00C1"/>
    <w:rsid w:val="004E0A98"/>
    <w:rsid w:val="004E28A5"/>
    <w:rsid w:val="004E6202"/>
    <w:rsid w:val="004F24B3"/>
    <w:rsid w:val="00500B23"/>
    <w:rsid w:val="005070AE"/>
    <w:rsid w:val="00511837"/>
    <w:rsid w:val="00517D85"/>
    <w:rsid w:val="005235D8"/>
    <w:rsid w:val="005465E2"/>
    <w:rsid w:val="005C354B"/>
    <w:rsid w:val="005D4C3B"/>
    <w:rsid w:val="005F5B54"/>
    <w:rsid w:val="005F63F9"/>
    <w:rsid w:val="00612CAF"/>
    <w:rsid w:val="00612E90"/>
    <w:rsid w:val="00625049"/>
    <w:rsid w:val="0064504B"/>
    <w:rsid w:val="00660C5B"/>
    <w:rsid w:val="00670E9C"/>
    <w:rsid w:val="00674A43"/>
    <w:rsid w:val="0067514D"/>
    <w:rsid w:val="006C4382"/>
    <w:rsid w:val="006C4EA2"/>
    <w:rsid w:val="006D03DF"/>
    <w:rsid w:val="006D721A"/>
    <w:rsid w:val="006F1D54"/>
    <w:rsid w:val="00702C90"/>
    <w:rsid w:val="00731DF7"/>
    <w:rsid w:val="007522E4"/>
    <w:rsid w:val="00781BF6"/>
    <w:rsid w:val="0079224F"/>
    <w:rsid w:val="007A167E"/>
    <w:rsid w:val="007C58E3"/>
    <w:rsid w:val="007C6193"/>
    <w:rsid w:val="007D244A"/>
    <w:rsid w:val="007D7FD1"/>
    <w:rsid w:val="007F76F9"/>
    <w:rsid w:val="008214E8"/>
    <w:rsid w:val="00877C10"/>
    <w:rsid w:val="00886074"/>
    <w:rsid w:val="008A3D6C"/>
    <w:rsid w:val="008C399E"/>
    <w:rsid w:val="008D0342"/>
    <w:rsid w:val="008E68B7"/>
    <w:rsid w:val="00906E5C"/>
    <w:rsid w:val="009152DE"/>
    <w:rsid w:val="009203CD"/>
    <w:rsid w:val="00932180"/>
    <w:rsid w:val="0098279F"/>
    <w:rsid w:val="009834E1"/>
    <w:rsid w:val="0098537C"/>
    <w:rsid w:val="009A42E5"/>
    <w:rsid w:val="009B5793"/>
    <w:rsid w:val="009B74A0"/>
    <w:rsid w:val="009E46AC"/>
    <w:rsid w:val="009F7495"/>
    <w:rsid w:val="009F74B0"/>
    <w:rsid w:val="00A2254A"/>
    <w:rsid w:val="00A52266"/>
    <w:rsid w:val="00A64C00"/>
    <w:rsid w:val="00AA2C76"/>
    <w:rsid w:val="00AB672A"/>
    <w:rsid w:val="00AF5C90"/>
    <w:rsid w:val="00B07633"/>
    <w:rsid w:val="00B22CEF"/>
    <w:rsid w:val="00B243B7"/>
    <w:rsid w:val="00B705EB"/>
    <w:rsid w:val="00B749BD"/>
    <w:rsid w:val="00B75035"/>
    <w:rsid w:val="00B753DC"/>
    <w:rsid w:val="00B82228"/>
    <w:rsid w:val="00B86013"/>
    <w:rsid w:val="00BB3843"/>
    <w:rsid w:val="00BC13BC"/>
    <w:rsid w:val="00BC483C"/>
    <w:rsid w:val="00BE1D69"/>
    <w:rsid w:val="00BE7540"/>
    <w:rsid w:val="00C44F39"/>
    <w:rsid w:val="00C64012"/>
    <w:rsid w:val="00C85A04"/>
    <w:rsid w:val="00CE111E"/>
    <w:rsid w:val="00CF65F5"/>
    <w:rsid w:val="00D16C6B"/>
    <w:rsid w:val="00D26540"/>
    <w:rsid w:val="00D301A6"/>
    <w:rsid w:val="00D50C4C"/>
    <w:rsid w:val="00D76CDE"/>
    <w:rsid w:val="00DC4819"/>
    <w:rsid w:val="00DE613F"/>
    <w:rsid w:val="00DF246D"/>
    <w:rsid w:val="00E05E8F"/>
    <w:rsid w:val="00E06715"/>
    <w:rsid w:val="00E71624"/>
    <w:rsid w:val="00EE605E"/>
    <w:rsid w:val="00F571FD"/>
    <w:rsid w:val="00F66E93"/>
    <w:rsid w:val="00F85E54"/>
    <w:rsid w:val="00F91B6B"/>
    <w:rsid w:val="00FA1AA1"/>
    <w:rsid w:val="00FE1B0A"/>
    <w:rsid w:val="00FE5CF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4E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77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2775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75C1"/>
  </w:style>
  <w:style w:type="paragraph" w:styleId="Textedebulles">
    <w:name w:val="Balloon Text"/>
    <w:basedOn w:val="Normal"/>
    <w:link w:val="TextedebullesCar"/>
    <w:uiPriority w:val="99"/>
    <w:semiHidden/>
    <w:unhideWhenUsed/>
    <w:rsid w:val="002775C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75C1"/>
    <w:rPr>
      <w:rFonts w:ascii="Tahoma" w:hAnsi="Tahoma" w:cs="Tahoma"/>
      <w:sz w:val="16"/>
      <w:szCs w:val="16"/>
    </w:rPr>
  </w:style>
  <w:style w:type="paragraph" w:styleId="Paragraphedeliste">
    <w:name w:val="List Paragraph"/>
    <w:basedOn w:val="Normal"/>
    <w:uiPriority w:val="34"/>
    <w:qFormat/>
    <w:rsid w:val="002775C1"/>
    <w:pPr>
      <w:ind w:left="720"/>
      <w:contextualSpacing/>
    </w:pPr>
  </w:style>
  <w:style w:type="paragraph" w:styleId="En-tte">
    <w:name w:val="header"/>
    <w:basedOn w:val="Normal"/>
    <w:link w:val="En-tteCar"/>
    <w:uiPriority w:val="99"/>
    <w:unhideWhenUsed/>
    <w:rsid w:val="00DE613F"/>
    <w:pPr>
      <w:tabs>
        <w:tab w:val="center" w:pos="4536"/>
        <w:tab w:val="right" w:pos="9072"/>
      </w:tabs>
      <w:spacing w:after="0" w:line="240" w:lineRule="auto"/>
    </w:pPr>
  </w:style>
  <w:style w:type="character" w:customStyle="1" w:styleId="En-tteCar">
    <w:name w:val="En-tête Car"/>
    <w:basedOn w:val="Policepardfaut"/>
    <w:link w:val="En-tte"/>
    <w:uiPriority w:val="99"/>
    <w:rsid w:val="00DE613F"/>
  </w:style>
  <w:style w:type="paragraph" w:styleId="Sansinterligne">
    <w:name w:val="No Spacing"/>
    <w:link w:val="SansinterligneCar"/>
    <w:uiPriority w:val="1"/>
    <w:qFormat/>
    <w:rsid w:val="00DE613F"/>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DE613F"/>
    <w:rPr>
      <w:rFonts w:eastAsiaTheme="minorEastAsia"/>
      <w:lang w:eastAsia="fr-BE"/>
    </w:rPr>
  </w:style>
  <w:style w:type="character" w:styleId="Lienhypertexte">
    <w:name w:val="Hyperlink"/>
    <w:basedOn w:val="Policepardfaut"/>
    <w:uiPriority w:val="99"/>
    <w:unhideWhenUsed/>
    <w:rsid w:val="006F1D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4E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77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2775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75C1"/>
  </w:style>
  <w:style w:type="paragraph" w:styleId="Textedebulles">
    <w:name w:val="Balloon Text"/>
    <w:basedOn w:val="Normal"/>
    <w:link w:val="TextedebullesCar"/>
    <w:uiPriority w:val="99"/>
    <w:semiHidden/>
    <w:unhideWhenUsed/>
    <w:rsid w:val="002775C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75C1"/>
    <w:rPr>
      <w:rFonts w:ascii="Tahoma" w:hAnsi="Tahoma" w:cs="Tahoma"/>
      <w:sz w:val="16"/>
      <w:szCs w:val="16"/>
    </w:rPr>
  </w:style>
  <w:style w:type="paragraph" w:styleId="Paragraphedeliste">
    <w:name w:val="List Paragraph"/>
    <w:basedOn w:val="Normal"/>
    <w:uiPriority w:val="34"/>
    <w:qFormat/>
    <w:rsid w:val="002775C1"/>
    <w:pPr>
      <w:ind w:left="720"/>
      <w:contextualSpacing/>
    </w:pPr>
  </w:style>
  <w:style w:type="paragraph" w:styleId="En-tte">
    <w:name w:val="header"/>
    <w:basedOn w:val="Normal"/>
    <w:link w:val="En-tteCar"/>
    <w:uiPriority w:val="99"/>
    <w:unhideWhenUsed/>
    <w:rsid w:val="00DE613F"/>
    <w:pPr>
      <w:tabs>
        <w:tab w:val="center" w:pos="4536"/>
        <w:tab w:val="right" w:pos="9072"/>
      </w:tabs>
      <w:spacing w:after="0" w:line="240" w:lineRule="auto"/>
    </w:pPr>
  </w:style>
  <w:style w:type="character" w:customStyle="1" w:styleId="En-tteCar">
    <w:name w:val="En-tête Car"/>
    <w:basedOn w:val="Policepardfaut"/>
    <w:link w:val="En-tte"/>
    <w:uiPriority w:val="99"/>
    <w:rsid w:val="00DE613F"/>
  </w:style>
  <w:style w:type="paragraph" w:styleId="Sansinterligne">
    <w:name w:val="No Spacing"/>
    <w:link w:val="SansinterligneCar"/>
    <w:uiPriority w:val="1"/>
    <w:qFormat/>
    <w:rsid w:val="00DE613F"/>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DE613F"/>
    <w:rPr>
      <w:rFonts w:eastAsiaTheme="minorEastAsia"/>
      <w:lang w:eastAsia="fr-BE"/>
    </w:rPr>
  </w:style>
  <w:style w:type="character" w:styleId="Lienhypertexte">
    <w:name w:val="Hyperlink"/>
    <w:basedOn w:val="Policepardfaut"/>
    <w:uiPriority w:val="99"/>
    <w:unhideWhenUsed/>
    <w:rsid w:val="006F1D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4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mailto:yjilali@molenbeek.irisnet.be"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naeye@molenbeek.irisnet.be" TargetMode="External"/><Relationship Id="rId24" Type="http://schemas.openxmlformats.org/officeDocument/2006/relationships/hyperlink" Target="mailto:cnaeye@molenbeek.irisnet.be" TargetMode="External"/><Relationship Id="rId5" Type="http://schemas.microsoft.com/office/2007/relationships/stylesWithEffects" Target="stylesWithEffect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390E1F-1BAA-451D-BA38-946D2BB81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2167</Words>
  <Characters>11923</Characters>
  <Application>Microsoft Office Word</Application>
  <DocSecurity>0</DocSecurity>
  <Lines>99</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Vente de véhicules déclassés - 2021</vt:lpstr>
      <vt:lpstr>Vente de véhicules déclassés - 2021</vt:lpstr>
    </vt:vector>
  </TitlesOfParts>
  <Company>Heett-Packard Company</Company>
  <LinksUpToDate>false</LinksUpToDate>
  <CharactersWithSpaces>14062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Vente de véhicules déclassés - 2021</dc:title>
  <dc:creator>NaeyeC</dc:creator>
  <cp:lastModifiedBy>PochetV</cp:lastModifiedBy>
  <cp:revision>2</cp:revision>
  <cp:lastPrinted>2020-12-16T09:30:00Z</cp:lastPrinted>
  <dcterms:created xsi:type="dcterms:W3CDTF">2021-04-12T12:54:00Z</dcterms:created>
  <dcterms:modified xsi:type="dcterms:W3CDTF">2021-04-12T12:54:00Z</dcterms:modified>
</cp:coreProperties>
</file>